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9224" w14:textId="77777777" w:rsidR="009E55FA" w:rsidRPr="007B45AD" w:rsidRDefault="009E55FA">
      <w:pPr>
        <w:pStyle w:val="NoSpacing"/>
        <w:ind w:left="-720"/>
        <w:jc w:val="center"/>
        <w:rPr>
          <w:rFonts w:ascii="Book Antiqua" w:hAnsi="Book Antiqua" w:cs="Arial"/>
          <w:b/>
          <w:bCs/>
          <w:sz w:val="32"/>
          <w:szCs w:val="32"/>
          <w:lang w:val="it-IT"/>
        </w:rPr>
      </w:pPr>
    </w:p>
    <w:p w14:paraId="4D1FFA49" w14:textId="120AF7EB" w:rsidR="00860E9A" w:rsidRPr="007B45AD" w:rsidRDefault="007870FA" w:rsidP="00105F35">
      <w:pPr>
        <w:pStyle w:val="NoSpacing"/>
        <w:ind w:left="-720"/>
        <w:jc w:val="center"/>
        <w:rPr>
          <w:rFonts w:ascii="Book Antiqua" w:hAnsi="Book Antiqua"/>
        </w:rPr>
      </w:pPr>
      <w:r w:rsidRPr="007B45AD">
        <w:rPr>
          <w:rFonts w:ascii="Book Antiqua" w:hAnsi="Book Antiqua" w:cs="Arial"/>
          <w:b/>
          <w:bCs/>
          <w:sz w:val="32"/>
          <w:szCs w:val="32"/>
          <w:lang w:val="it-IT"/>
        </w:rPr>
        <w:t>Charlotte Anthony</w:t>
      </w:r>
      <w:r w:rsidR="00105F35">
        <w:rPr>
          <w:rFonts w:ascii="Book Antiqua" w:hAnsi="Book Antiqua" w:cs="Arial"/>
          <w:sz w:val="32"/>
          <w:szCs w:val="32"/>
        </w:rPr>
        <w:t xml:space="preserve"> </w:t>
      </w:r>
    </w:p>
    <w:p w14:paraId="58F728BF" w14:textId="635F80CB" w:rsidR="00D27F44" w:rsidRPr="00F16CB5" w:rsidRDefault="00F16CB5" w:rsidP="00FA121F">
      <w:pPr>
        <w:jc w:val="center"/>
        <w:rPr>
          <w:rFonts w:ascii="Book Antiqua" w:hAnsi="Book Antiqua"/>
          <w:sz w:val="20"/>
          <w:szCs w:val="20"/>
        </w:rPr>
      </w:pPr>
      <w:r w:rsidRPr="00F16CB5">
        <w:rPr>
          <w:rFonts w:ascii="Book Antiqua" w:hAnsi="Book Antiqua"/>
          <w:color w:val="2C2C2C"/>
          <w:sz w:val="20"/>
          <w:szCs w:val="20"/>
        </w:rPr>
        <w:t xml:space="preserve">13+ years of experience leading </w:t>
      </w:r>
      <w:r w:rsidR="00710116">
        <w:rPr>
          <w:rFonts w:ascii="Book Antiqua" w:hAnsi="Book Antiqua"/>
          <w:color w:val="2C2C2C"/>
          <w:sz w:val="20"/>
          <w:szCs w:val="20"/>
        </w:rPr>
        <w:t>content marketing</w:t>
      </w:r>
      <w:r w:rsidRPr="00F16CB5">
        <w:rPr>
          <w:rFonts w:ascii="Book Antiqua" w:hAnsi="Book Antiqua"/>
          <w:color w:val="2C2C2C"/>
          <w:sz w:val="20"/>
          <w:szCs w:val="20"/>
        </w:rPr>
        <w:t xml:space="preserve">, public relations, </w:t>
      </w:r>
      <w:r w:rsidR="00710116">
        <w:rPr>
          <w:rFonts w:ascii="Book Antiqua" w:hAnsi="Book Antiqua"/>
          <w:color w:val="2C2C2C"/>
          <w:sz w:val="20"/>
          <w:szCs w:val="20"/>
        </w:rPr>
        <w:t>communications,</w:t>
      </w:r>
      <w:r w:rsidRPr="00F16CB5">
        <w:rPr>
          <w:rFonts w:ascii="Book Antiqua" w:hAnsi="Book Antiqua"/>
          <w:color w:val="2C2C2C"/>
          <w:sz w:val="20"/>
          <w:szCs w:val="20"/>
        </w:rPr>
        <w:t xml:space="preserve"> and demand generation for technology, healthcare, higher education, and national associations</w:t>
      </w:r>
      <w:r>
        <w:rPr>
          <w:rFonts w:ascii="Book Antiqua" w:hAnsi="Book Antiqua"/>
          <w:color w:val="2C2C2C"/>
          <w:sz w:val="20"/>
          <w:szCs w:val="20"/>
        </w:rPr>
        <w:t>.</w:t>
      </w:r>
    </w:p>
    <w:p w14:paraId="73684135" w14:textId="6AE6CA33" w:rsidR="00860E9A" w:rsidRPr="007B45AD" w:rsidRDefault="00860E9A" w:rsidP="00860E9A">
      <w:pPr>
        <w:pStyle w:val="Heading1"/>
        <w:pBdr>
          <w:top w:val="single" w:sz="4" w:space="2" w:color="000000"/>
          <w:bottom w:val="single" w:sz="8" w:space="2" w:color="000000"/>
        </w:pBdr>
        <w:spacing w:before="120" w:after="120" w:line="240" w:lineRule="auto"/>
        <w:jc w:val="both"/>
        <w:rPr>
          <w:rFonts w:ascii="Book Antiqua" w:hAnsi="Book Antiqua" w:cs="Arial"/>
          <w:caps/>
          <w:spacing w:val="20"/>
          <w:sz w:val="19"/>
          <w:szCs w:val="19"/>
        </w:rPr>
      </w:pPr>
      <w:r w:rsidRPr="007B45AD">
        <w:rPr>
          <w:rFonts w:ascii="Book Antiqua" w:hAnsi="Book Antiqua" w:cs="Arial"/>
          <w:caps/>
          <w:spacing w:val="20"/>
          <w:sz w:val="19"/>
          <w:szCs w:val="19"/>
        </w:rPr>
        <w:t>Tech</w:t>
      </w:r>
      <w:r w:rsidR="00040688" w:rsidRPr="007B45AD">
        <w:rPr>
          <w:rFonts w:ascii="Book Antiqua" w:hAnsi="Book Antiqua" w:cs="Arial"/>
          <w:caps/>
          <w:spacing w:val="20"/>
          <w:sz w:val="19"/>
          <w:szCs w:val="19"/>
        </w:rPr>
        <w:t>nical</w:t>
      </w:r>
      <w:r w:rsidRPr="007B45AD">
        <w:rPr>
          <w:rFonts w:ascii="Book Antiqua" w:hAnsi="Book Antiqua" w:cs="Arial"/>
          <w:caps/>
          <w:spacing w:val="20"/>
          <w:sz w:val="19"/>
          <w:szCs w:val="19"/>
        </w:rPr>
        <w:t xml:space="preserve"> Experience</w:t>
      </w:r>
    </w:p>
    <w:p w14:paraId="38E8BF6C" w14:textId="77777777" w:rsidR="00AD5BCA" w:rsidRPr="007B45AD" w:rsidRDefault="00AD5BCA" w:rsidP="00AD5BCA">
      <w:pPr>
        <w:rPr>
          <w:rFonts w:ascii="Book Antiqua" w:hAnsi="Book Antiqua"/>
          <w:sz w:val="19"/>
          <w:szCs w:val="19"/>
        </w:rPr>
        <w:sectPr w:rsidR="00AD5BCA" w:rsidRPr="007B45AD" w:rsidSect="00CF7659">
          <w:pgSz w:w="12240" w:h="15840"/>
          <w:pgMar w:top="720" w:right="720" w:bottom="360" w:left="720" w:header="0" w:footer="0" w:gutter="0"/>
          <w:cols w:space="720"/>
          <w:formProt w:val="0"/>
          <w:docGrid w:linePitch="360" w:charSpace="8192"/>
        </w:sectPr>
      </w:pPr>
    </w:p>
    <w:tbl>
      <w:tblPr>
        <w:tblW w:w="5800" w:type="pct"/>
        <w:tblInd w:w="-108" w:type="dxa"/>
        <w:tblLayout w:type="fixed"/>
        <w:tblLook w:val="00A0" w:firstRow="1" w:lastRow="0" w:firstColumn="1" w:lastColumn="0" w:noHBand="0" w:noVBand="0"/>
      </w:tblPr>
      <w:tblGrid>
        <w:gridCol w:w="3619"/>
      </w:tblGrid>
      <w:tr w:rsidR="00AD5BCA" w:rsidRPr="007B45AD" w14:paraId="4808DB20" w14:textId="77777777" w:rsidTr="00165CB1">
        <w:trPr>
          <w:trHeight w:val="1999"/>
        </w:trPr>
        <w:tc>
          <w:tcPr>
            <w:tcW w:w="3619" w:type="dxa"/>
          </w:tcPr>
          <w:p w14:paraId="29DC85B9" w14:textId="30B62FB2" w:rsidR="00D9359E" w:rsidRPr="00D9359E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b/>
                <w:bCs/>
                <w:sz w:val="19"/>
                <w:szCs w:val="19"/>
              </w:rPr>
              <w:t>Marketing Automation &amp; CRM</w:t>
            </w:r>
            <w:r>
              <w:rPr>
                <w:rFonts w:ascii="Book Antiqua" w:hAnsi="Book Antiqua"/>
                <w:b/>
                <w:bCs/>
                <w:sz w:val="19"/>
                <w:szCs w:val="19"/>
              </w:rPr>
              <w:t>:</w:t>
            </w:r>
            <w:r>
              <w:rPr>
                <w:rFonts w:ascii="Book Antiqua" w:hAnsi="Book Antiqua"/>
                <w:sz w:val="19"/>
                <w:szCs w:val="19"/>
              </w:rPr>
              <w:t xml:space="preserve"> </w:t>
            </w:r>
            <w:r w:rsidRPr="00D9359E">
              <w:rPr>
                <w:rFonts w:ascii="Book Antiqua" w:hAnsi="Book Antiqua"/>
                <w:sz w:val="19"/>
                <w:szCs w:val="19"/>
              </w:rPr>
              <w:t xml:space="preserve">HubSpot, Salesforce, Marketo, Higher Logic, Wild Apricot, </w:t>
            </w:r>
            <w:proofErr w:type="spellStart"/>
            <w:r w:rsidRPr="00D9359E">
              <w:rPr>
                <w:rFonts w:ascii="Book Antiqua" w:hAnsi="Book Antiqua"/>
                <w:sz w:val="19"/>
                <w:szCs w:val="19"/>
              </w:rPr>
              <w:t>MemberClicks</w:t>
            </w:r>
            <w:proofErr w:type="spellEnd"/>
          </w:p>
          <w:p w14:paraId="0C02D9DC" w14:textId="24392C48" w:rsidR="00D9359E" w:rsidRPr="00D9359E" w:rsidRDefault="00D9359E" w:rsidP="00D9359E">
            <w:pPr>
              <w:rPr>
                <w:rFonts w:ascii="Book Antiqua" w:hAnsi="Book Antiqua"/>
                <w:b/>
                <w:bCs/>
                <w:sz w:val="19"/>
                <w:szCs w:val="19"/>
              </w:rPr>
            </w:pPr>
            <w:r w:rsidRPr="00D9359E">
              <w:rPr>
                <w:rFonts w:ascii="Book Antiqua" w:hAnsi="Book Antiqua"/>
                <w:b/>
                <w:bCs/>
                <w:sz w:val="19"/>
                <w:szCs w:val="19"/>
              </w:rPr>
              <w:t>Advertising &amp; Digital Marketing</w:t>
            </w:r>
            <w:r>
              <w:rPr>
                <w:rFonts w:ascii="Book Antiqua" w:hAnsi="Book Antiqua"/>
                <w:b/>
                <w:bCs/>
                <w:sz w:val="19"/>
                <w:szCs w:val="19"/>
              </w:rPr>
              <w:t>:</w:t>
            </w:r>
            <w:r w:rsidR="00D3321B">
              <w:rPr>
                <w:rFonts w:ascii="Book Antiqua" w:hAnsi="Book Antiqua"/>
                <w:b/>
                <w:bCs/>
                <w:sz w:val="19"/>
                <w:szCs w:val="19"/>
              </w:rPr>
              <w:t xml:space="preserve"> </w:t>
            </w:r>
          </w:p>
          <w:p w14:paraId="3202352B" w14:textId="2FBDECFB" w:rsidR="00D9359E" w:rsidRPr="00D9359E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sz w:val="19"/>
                <w:szCs w:val="19"/>
              </w:rPr>
              <w:t>Google Ads, LinkedIn</w:t>
            </w:r>
            <w:r w:rsidR="00D3321B">
              <w:rPr>
                <w:rFonts w:ascii="Book Antiqua" w:hAnsi="Book Antiqua"/>
                <w:sz w:val="19"/>
                <w:szCs w:val="19"/>
              </w:rPr>
              <w:t>, Meta, Taboola</w:t>
            </w:r>
          </w:p>
          <w:p w14:paraId="315658D7" w14:textId="2A375B53" w:rsidR="00D9359E" w:rsidRPr="00D9359E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b/>
                <w:bCs/>
                <w:sz w:val="19"/>
                <w:szCs w:val="19"/>
              </w:rPr>
              <w:t>Email Marketing</w:t>
            </w:r>
            <w:r>
              <w:rPr>
                <w:rFonts w:ascii="Book Antiqua" w:hAnsi="Book Antiqua"/>
                <w:b/>
                <w:bCs/>
                <w:sz w:val="19"/>
                <w:szCs w:val="19"/>
              </w:rPr>
              <w:t>:</w:t>
            </w:r>
            <w:r>
              <w:rPr>
                <w:rFonts w:ascii="Book Antiqua" w:hAnsi="Book Antiqua"/>
                <w:sz w:val="19"/>
                <w:szCs w:val="19"/>
              </w:rPr>
              <w:t xml:space="preserve"> </w:t>
            </w:r>
            <w:r w:rsidRPr="00D9359E">
              <w:rPr>
                <w:rFonts w:ascii="Book Antiqua" w:hAnsi="Book Antiqua"/>
                <w:sz w:val="19"/>
                <w:szCs w:val="19"/>
              </w:rPr>
              <w:t xml:space="preserve">Mailchimp, Constant Contact, </w:t>
            </w:r>
            <w:proofErr w:type="spellStart"/>
            <w:r w:rsidRPr="00D9359E">
              <w:rPr>
                <w:rFonts w:ascii="Book Antiqua" w:hAnsi="Book Antiqua"/>
                <w:sz w:val="19"/>
                <w:szCs w:val="19"/>
              </w:rPr>
              <w:t>ActiveCampaign</w:t>
            </w:r>
            <w:proofErr w:type="spellEnd"/>
          </w:p>
          <w:p w14:paraId="589AF869" w14:textId="32799152" w:rsidR="00D9359E" w:rsidRPr="00D9359E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b/>
                <w:bCs/>
                <w:sz w:val="19"/>
                <w:szCs w:val="19"/>
              </w:rPr>
              <w:t>Analytics, SEO &amp; Optimization</w:t>
            </w:r>
            <w:r>
              <w:rPr>
                <w:rFonts w:ascii="Book Antiqua" w:hAnsi="Book Antiqua"/>
                <w:b/>
                <w:bCs/>
                <w:sz w:val="19"/>
                <w:szCs w:val="19"/>
              </w:rPr>
              <w:t>:</w:t>
            </w:r>
          </w:p>
          <w:p w14:paraId="37183B78" w14:textId="659F1604" w:rsidR="00D9359E" w:rsidRPr="00D9359E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sz w:val="19"/>
                <w:szCs w:val="19"/>
              </w:rPr>
              <w:t xml:space="preserve">GA4, Looker Studio, SEMrush, </w:t>
            </w:r>
            <w:proofErr w:type="spellStart"/>
            <w:r w:rsidRPr="00D9359E">
              <w:rPr>
                <w:rFonts w:ascii="Book Antiqua" w:hAnsi="Book Antiqua"/>
                <w:sz w:val="19"/>
                <w:szCs w:val="19"/>
              </w:rPr>
              <w:t>Ahrefs</w:t>
            </w:r>
            <w:proofErr w:type="spellEnd"/>
            <w:r w:rsidRPr="00D9359E">
              <w:rPr>
                <w:rFonts w:ascii="Book Antiqua" w:hAnsi="Book Antiqua"/>
                <w:sz w:val="19"/>
                <w:szCs w:val="19"/>
              </w:rPr>
              <w:t>, Hotjar, Google Tag Manager</w:t>
            </w:r>
          </w:p>
          <w:p w14:paraId="37AE2DE1" w14:textId="27C8B24A" w:rsidR="00D9359E" w:rsidRPr="00D9359E" w:rsidRDefault="00D9359E" w:rsidP="00D9359E">
            <w:pPr>
              <w:rPr>
                <w:rFonts w:ascii="Book Antiqua" w:hAnsi="Book Antiqua"/>
                <w:b/>
                <w:bCs/>
                <w:sz w:val="19"/>
                <w:szCs w:val="19"/>
              </w:rPr>
            </w:pPr>
            <w:r w:rsidRPr="00D9359E">
              <w:rPr>
                <w:rFonts w:ascii="Book Antiqua" w:hAnsi="Book Antiqua"/>
                <w:b/>
                <w:bCs/>
                <w:sz w:val="19"/>
                <w:szCs w:val="19"/>
              </w:rPr>
              <w:t>PR, Media &amp; Social Intelligence</w:t>
            </w:r>
            <w:r>
              <w:rPr>
                <w:rFonts w:ascii="Book Antiqua" w:hAnsi="Book Antiqua"/>
                <w:b/>
                <w:bCs/>
                <w:sz w:val="19"/>
                <w:szCs w:val="19"/>
              </w:rPr>
              <w:t>:</w:t>
            </w:r>
          </w:p>
          <w:p w14:paraId="4734B9F0" w14:textId="24429B0C" w:rsidR="00D9359E" w:rsidRPr="00D9359E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sz w:val="19"/>
                <w:szCs w:val="19"/>
              </w:rPr>
              <w:t xml:space="preserve">Cision, </w:t>
            </w:r>
            <w:proofErr w:type="spellStart"/>
            <w:r w:rsidRPr="00D9359E">
              <w:rPr>
                <w:rFonts w:ascii="Book Antiqua" w:hAnsi="Book Antiqua"/>
                <w:sz w:val="19"/>
                <w:szCs w:val="19"/>
              </w:rPr>
              <w:t>Talkwalker</w:t>
            </w:r>
            <w:proofErr w:type="spellEnd"/>
            <w:r w:rsidRPr="00D9359E">
              <w:rPr>
                <w:rFonts w:ascii="Book Antiqua" w:hAnsi="Book Antiqua"/>
                <w:sz w:val="19"/>
                <w:szCs w:val="19"/>
              </w:rPr>
              <w:t>, Meltwater</w:t>
            </w:r>
            <w:r w:rsidR="00D3321B">
              <w:rPr>
                <w:rFonts w:ascii="Book Antiqua" w:hAnsi="Book Antiqua"/>
                <w:sz w:val="19"/>
                <w:szCs w:val="19"/>
              </w:rPr>
              <w:t>,</w:t>
            </w:r>
            <w:r w:rsidRPr="00D9359E">
              <w:rPr>
                <w:rFonts w:ascii="Book Antiqua" w:hAnsi="Book Antiqua"/>
                <w:sz w:val="19"/>
                <w:szCs w:val="19"/>
              </w:rPr>
              <w:t xml:space="preserve"> Muck Rack, Sprout Social, Hootsuite</w:t>
            </w:r>
          </w:p>
          <w:p w14:paraId="4CCDFCBC" w14:textId="596C8CC9" w:rsidR="00D9359E" w:rsidRPr="00D9359E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b/>
                <w:bCs/>
                <w:sz w:val="19"/>
                <w:szCs w:val="19"/>
              </w:rPr>
              <w:t>Creative &amp; Content Management</w:t>
            </w:r>
            <w:r>
              <w:rPr>
                <w:rFonts w:ascii="Book Antiqua" w:hAnsi="Book Antiqua"/>
                <w:b/>
                <w:bCs/>
                <w:sz w:val="19"/>
                <w:szCs w:val="19"/>
              </w:rPr>
              <w:t>:</w:t>
            </w:r>
          </w:p>
          <w:p w14:paraId="762828ED" w14:textId="2BAC5374" w:rsidR="00D9359E" w:rsidRPr="00D9359E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sz w:val="19"/>
                <w:szCs w:val="19"/>
              </w:rPr>
              <w:t>Adobe Creative Suite,</w:t>
            </w:r>
            <w:r w:rsidR="00B06BBA">
              <w:rPr>
                <w:rFonts w:ascii="Book Antiqua" w:hAnsi="Book Antiqua"/>
                <w:sz w:val="19"/>
                <w:szCs w:val="19"/>
              </w:rPr>
              <w:t xml:space="preserve"> </w:t>
            </w:r>
            <w:proofErr w:type="spellStart"/>
            <w:r w:rsidR="00B06BBA" w:rsidRPr="00B06BBA">
              <w:rPr>
                <w:rFonts w:ascii="Book Antiqua" w:hAnsi="Book Antiqua"/>
                <w:sz w:val="19"/>
                <w:szCs w:val="19"/>
              </w:rPr>
              <w:t>Buzzsprout</w:t>
            </w:r>
            <w:proofErr w:type="spellEnd"/>
            <w:r w:rsidR="00B06BBA">
              <w:rPr>
                <w:rFonts w:ascii="Book Antiqua" w:hAnsi="Book Antiqua"/>
                <w:sz w:val="19"/>
                <w:szCs w:val="19"/>
              </w:rPr>
              <w:t>,</w:t>
            </w:r>
            <w:r w:rsidRPr="00D9359E">
              <w:rPr>
                <w:rFonts w:ascii="Book Antiqua" w:hAnsi="Book Antiqua"/>
                <w:sz w:val="19"/>
                <w:szCs w:val="19"/>
              </w:rPr>
              <w:t xml:space="preserve"> Premiere Pro, Canva, Figma, </w:t>
            </w:r>
            <w:r w:rsidR="006171E0">
              <w:rPr>
                <w:rFonts w:ascii="Book Antiqua" w:hAnsi="Book Antiqua"/>
                <w:sz w:val="19"/>
                <w:szCs w:val="19"/>
              </w:rPr>
              <w:t xml:space="preserve">Flourish, </w:t>
            </w:r>
            <w:r w:rsidRPr="00D9359E">
              <w:rPr>
                <w:rFonts w:ascii="Book Antiqua" w:hAnsi="Book Antiqua"/>
                <w:sz w:val="19"/>
                <w:szCs w:val="19"/>
              </w:rPr>
              <w:t xml:space="preserve">WordPress, Drupal, </w:t>
            </w:r>
            <w:proofErr w:type="spellStart"/>
            <w:r w:rsidRPr="00D9359E">
              <w:rPr>
                <w:rFonts w:ascii="Book Antiqua" w:hAnsi="Book Antiqua"/>
                <w:sz w:val="19"/>
                <w:szCs w:val="19"/>
              </w:rPr>
              <w:t>Webflow</w:t>
            </w:r>
            <w:proofErr w:type="spellEnd"/>
            <w:r w:rsidRPr="00D9359E">
              <w:rPr>
                <w:rFonts w:ascii="Book Antiqua" w:hAnsi="Book Antiqua"/>
                <w:sz w:val="19"/>
                <w:szCs w:val="19"/>
              </w:rPr>
              <w:t>, HTML</w:t>
            </w:r>
          </w:p>
          <w:p w14:paraId="7DB6F897" w14:textId="4BB9143F" w:rsidR="00D9359E" w:rsidRPr="00D9359E" w:rsidRDefault="00D9359E" w:rsidP="00D9359E">
            <w:pPr>
              <w:rPr>
                <w:rFonts w:ascii="Book Antiqua" w:hAnsi="Book Antiqua"/>
                <w:b/>
                <w:bCs/>
                <w:sz w:val="19"/>
                <w:szCs w:val="19"/>
              </w:rPr>
            </w:pPr>
            <w:r w:rsidRPr="00D9359E">
              <w:rPr>
                <w:rFonts w:ascii="Book Antiqua" w:hAnsi="Book Antiqua"/>
                <w:b/>
                <w:bCs/>
                <w:sz w:val="19"/>
                <w:szCs w:val="19"/>
              </w:rPr>
              <w:t>Project Management &amp; Collaboration</w:t>
            </w:r>
            <w:r>
              <w:rPr>
                <w:rFonts w:ascii="Book Antiqua" w:hAnsi="Book Antiqua"/>
                <w:b/>
                <w:bCs/>
                <w:sz w:val="19"/>
                <w:szCs w:val="19"/>
              </w:rPr>
              <w:t>:</w:t>
            </w:r>
          </w:p>
          <w:p w14:paraId="6DB06544" w14:textId="504069B7" w:rsidR="00D9359E" w:rsidRPr="00D3321B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sz w:val="19"/>
                <w:szCs w:val="19"/>
              </w:rPr>
              <w:t>Asana, Monday.com, Airtable, Basecamp, Trello, Slack</w:t>
            </w:r>
          </w:p>
          <w:p w14:paraId="28701BB9" w14:textId="080D3187" w:rsidR="00D9359E" w:rsidRPr="00D9359E" w:rsidRDefault="00D9359E" w:rsidP="00D9359E">
            <w:pPr>
              <w:rPr>
                <w:rFonts w:ascii="Book Antiqua" w:hAnsi="Book Antiqua"/>
                <w:b/>
                <w:bCs/>
                <w:sz w:val="19"/>
                <w:szCs w:val="19"/>
              </w:rPr>
            </w:pPr>
            <w:r w:rsidRPr="00D9359E">
              <w:rPr>
                <w:rFonts w:ascii="Book Antiqua" w:hAnsi="Book Antiqua"/>
                <w:b/>
                <w:bCs/>
                <w:sz w:val="19"/>
                <w:szCs w:val="19"/>
              </w:rPr>
              <w:t xml:space="preserve">AI </w:t>
            </w:r>
            <w:r w:rsidR="00BB5D6D">
              <w:rPr>
                <w:rFonts w:ascii="Book Antiqua" w:hAnsi="Book Antiqua"/>
                <w:b/>
                <w:bCs/>
                <w:sz w:val="19"/>
                <w:szCs w:val="19"/>
              </w:rPr>
              <w:t>Tools</w:t>
            </w:r>
            <w:r>
              <w:rPr>
                <w:rFonts w:ascii="Book Antiqua" w:hAnsi="Book Antiqua"/>
                <w:b/>
                <w:bCs/>
                <w:sz w:val="19"/>
                <w:szCs w:val="19"/>
              </w:rPr>
              <w:t>:</w:t>
            </w:r>
          </w:p>
          <w:p w14:paraId="15B5E613" w14:textId="49A717B7" w:rsidR="00D3321B" w:rsidRDefault="000F1AD9" w:rsidP="00D9359E">
            <w:pPr>
              <w:rPr>
                <w:rFonts w:ascii="Book Antiqua" w:hAnsi="Book Antiqua"/>
                <w:b/>
                <w:bCs/>
                <w:sz w:val="19"/>
                <w:szCs w:val="19"/>
              </w:rPr>
            </w:pPr>
            <w:r>
              <w:rPr>
                <w:rFonts w:ascii="Book Antiqua" w:hAnsi="Book Antiqua"/>
                <w:sz w:val="19"/>
                <w:szCs w:val="19"/>
              </w:rPr>
              <w:t>Albert, Surfer SEO</w:t>
            </w:r>
            <w:r w:rsidR="00BB5D6D">
              <w:rPr>
                <w:rFonts w:ascii="Book Antiqua" w:hAnsi="Book Antiqua"/>
                <w:sz w:val="19"/>
                <w:szCs w:val="19"/>
              </w:rPr>
              <w:t>,</w:t>
            </w:r>
            <w:r w:rsidR="00D3321B" w:rsidRPr="00D3321B">
              <w:rPr>
                <w:rFonts w:ascii="Book Antiqua" w:hAnsi="Book Antiqua"/>
                <w:sz w:val="19"/>
                <w:szCs w:val="19"/>
              </w:rPr>
              <w:t xml:space="preserve"> </w:t>
            </w:r>
            <w:r>
              <w:rPr>
                <w:rFonts w:ascii="Book Antiqua" w:hAnsi="Book Antiqua"/>
                <w:sz w:val="19"/>
                <w:szCs w:val="19"/>
              </w:rPr>
              <w:t xml:space="preserve">Lovable, </w:t>
            </w:r>
            <w:r w:rsidR="00D3321B" w:rsidRPr="00D3321B">
              <w:rPr>
                <w:rFonts w:ascii="Book Antiqua" w:hAnsi="Book Antiqua"/>
                <w:sz w:val="19"/>
                <w:szCs w:val="19"/>
              </w:rPr>
              <w:t xml:space="preserve">Sora, Runway, </w:t>
            </w:r>
            <w:proofErr w:type="spellStart"/>
            <w:r w:rsidR="00D3321B" w:rsidRPr="00D3321B">
              <w:rPr>
                <w:rFonts w:ascii="Book Antiqua" w:hAnsi="Book Antiqua"/>
                <w:sz w:val="19"/>
                <w:szCs w:val="19"/>
              </w:rPr>
              <w:t>Synthesia</w:t>
            </w:r>
            <w:proofErr w:type="spellEnd"/>
            <w:r w:rsidR="00BB5D6D">
              <w:rPr>
                <w:rFonts w:ascii="Book Antiqua" w:hAnsi="Book Antiqua"/>
                <w:sz w:val="19"/>
                <w:szCs w:val="19"/>
              </w:rPr>
              <w:t>, Opus Clip</w:t>
            </w:r>
          </w:p>
          <w:p w14:paraId="044E8ACB" w14:textId="7E4821B8" w:rsidR="00D9359E" w:rsidRPr="00D9359E" w:rsidRDefault="00D9359E" w:rsidP="00D9359E">
            <w:pPr>
              <w:rPr>
                <w:rFonts w:ascii="Book Antiqua" w:hAnsi="Book Antiqua"/>
                <w:b/>
                <w:bCs/>
                <w:sz w:val="19"/>
                <w:szCs w:val="19"/>
              </w:rPr>
            </w:pPr>
            <w:r w:rsidRPr="00D9359E">
              <w:rPr>
                <w:rFonts w:ascii="Book Antiqua" w:hAnsi="Book Antiqua"/>
                <w:b/>
                <w:bCs/>
                <w:sz w:val="19"/>
                <w:szCs w:val="19"/>
              </w:rPr>
              <w:t>Strategic Expertise</w:t>
            </w:r>
          </w:p>
          <w:p w14:paraId="053FA299" w14:textId="38DC15BE" w:rsidR="00AD5BCA" w:rsidRPr="00D9359E" w:rsidRDefault="00D9359E" w:rsidP="00D9359E">
            <w:pPr>
              <w:rPr>
                <w:rFonts w:ascii="Book Antiqua" w:hAnsi="Book Antiqua"/>
                <w:sz w:val="19"/>
                <w:szCs w:val="19"/>
              </w:rPr>
            </w:pPr>
            <w:r w:rsidRPr="00D9359E">
              <w:rPr>
                <w:rFonts w:ascii="Book Antiqua" w:hAnsi="Book Antiqua"/>
                <w:sz w:val="19"/>
                <w:szCs w:val="19"/>
              </w:rPr>
              <w:t xml:space="preserve">Go-to-Market Strategy, Scientific Communication, </w:t>
            </w:r>
            <w:r w:rsidR="0027244E">
              <w:rPr>
                <w:rFonts w:ascii="Book Antiqua" w:hAnsi="Book Antiqua"/>
                <w:sz w:val="19"/>
                <w:szCs w:val="19"/>
              </w:rPr>
              <w:t>Content Marketing</w:t>
            </w:r>
            <w:r w:rsidRPr="00D9359E">
              <w:rPr>
                <w:rFonts w:ascii="Book Antiqua" w:hAnsi="Book Antiqua"/>
                <w:sz w:val="19"/>
                <w:szCs w:val="19"/>
              </w:rPr>
              <w:t xml:space="preserve">, </w:t>
            </w:r>
            <w:r w:rsidR="0027244E">
              <w:rPr>
                <w:rFonts w:ascii="Book Antiqua" w:hAnsi="Book Antiqua"/>
                <w:sz w:val="19"/>
                <w:szCs w:val="19"/>
              </w:rPr>
              <w:t>Social Media Management</w:t>
            </w:r>
            <w:r w:rsidRPr="00D9359E">
              <w:rPr>
                <w:rFonts w:ascii="Book Antiqua" w:hAnsi="Book Antiqua"/>
                <w:sz w:val="19"/>
                <w:szCs w:val="19"/>
              </w:rPr>
              <w:t>, Media Relations, AP Style, Crisis Communications, Demand Generation</w:t>
            </w:r>
          </w:p>
        </w:tc>
      </w:tr>
    </w:tbl>
    <w:p w14:paraId="5404615C" w14:textId="77777777" w:rsidR="00AD5BCA" w:rsidRPr="007B45AD" w:rsidRDefault="00AD5BCA">
      <w:pPr>
        <w:pStyle w:val="Heading1"/>
        <w:pBdr>
          <w:top w:val="single" w:sz="4" w:space="2" w:color="000000"/>
          <w:bottom w:val="single" w:sz="8" w:space="2" w:color="000000"/>
        </w:pBdr>
        <w:spacing w:before="120" w:after="120" w:line="240" w:lineRule="auto"/>
        <w:jc w:val="both"/>
        <w:rPr>
          <w:rFonts w:ascii="Book Antiqua" w:hAnsi="Book Antiqua" w:cs="Arial"/>
          <w:caps/>
          <w:spacing w:val="20"/>
          <w:sz w:val="19"/>
          <w:szCs w:val="19"/>
        </w:rPr>
        <w:sectPr w:rsidR="00AD5BCA" w:rsidRPr="007B45AD" w:rsidSect="00AD5BCA">
          <w:type w:val="continuous"/>
          <w:pgSz w:w="12240" w:h="15840"/>
          <w:pgMar w:top="720" w:right="720" w:bottom="360" w:left="720" w:header="0" w:footer="0" w:gutter="0"/>
          <w:cols w:num="3" w:space="720"/>
          <w:formProt w:val="0"/>
          <w:docGrid w:linePitch="360" w:charSpace="8192"/>
        </w:sectPr>
      </w:pPr>
    </w:p>
    <w:p w14:paraId="16CB2495" w14:textId="77777777" w:rsidR="009B729C" w:rsidRPr="007B45AD" w:rsidRDefault="00353FFD">
      <w:pPr>
        <w:pStyle w:val="Heading1"/>
        <w:pBdr>
          <w:top w:val="single" w:sz="4" w:space="2" w:color="000000"/>
          <w:bottom w:val="single" w:sz="8" w:space="2" w:color="000000"/>
        </w:pBdr>
        <w:spacing w:before="120" w:after="120" w:line="240" w:lineRule="auto"/>
        <w:jc w:val="both"/>
        <w:rPr>
          <w:rFonts w:ascii="Book Antiqua" w:hAnsi="Book Antiqua" w:cs="Arial"/>
          <w:caps/>
          <w:spacing w:val="20"/>
          <w:sz w:val="19"/>
          <w:szCs w:val="19"/>
        </w:rPr>
      </w:pPr>
      <w:r w:rsidRPr="007B45AD">
        <w:rPr>
          <w:rFonts w:ascii="Book Antiqua" w:hAnsi="Book Antiqua" w:cs="Arial"/>
          <w:caps/>
          <w:spacing w:val="20"/>
          <w:sz w:val="19"/>
          <w:szCs w:val="19"/>
        </w:rPr>
        <w:t>Professional Experience</w:t>
      </w:r>
    </w:p>
    <w:p w14:paraId="2B5D987F" w14:textId="1EC4181C" w:rsidR="0094518A" w:rsidRPr="007B45AD" w:rsidRDefault="0094518A" w:rsidP="0094518A">
      <w:pPr>
        <w:pStyle w:val="NoSpacing"/>
        <w:jc w:val="both"/>
        <w:rPr>
          <w:rFonts w:ascii="Book Antiqua" w:hAnsi="Book Antiqua" w:cs="Arial"/>
          <w:b/>
          <w:bCs/>
          <w:sz w:val="19"/>
          <w:szCs w:val="19"/>
        </w:rPr>
      </w:pPr>
      <w:r w:rsidRPr="007B45AD">
        <w:rPr>
          <w:rFonts w:ascii="Book Antiqua" w:hAnsi="Book Antiqua" w:cs="Arial"/>
          <w:b/>
          <w:bCs/>
          <w:sz w:val="19"/>
          <w:szCs w:val="19"/>
        </w:rPr>
        <w:t xml:space="preserve">Director of </w:t>
      </w:r>
      <w:r>
        <w:rPr>
          <w:rFonts w:ascii="Book Antiqua" w:hAnsi="Book Antiqua" w:cs="Arial"/>
          <w:b/>
          <w:bCs/>
          <w:sz w:val="19"/>
          <w:szCs w:val="19"/>
        </w:rPr>
        <w:t>Marketing</w:t>
      </w:r>
      <w:r w:rsidRPr="007B45AD">
        <w:rPr>
          <w:rFonts w:ascii="Book Antiqua" w:hAnsi="Book Antiqua" w:cs="Arial"/>
          <w:b/>
          <w:bCs/>
          <w:sz w:val="19"/>
          <w:szCs w:val="19"/>
        </w:rPr>
        <w:t xml:space="preserve">, </w:t>
      </w:r>
      <w:proofErr w:type="spellStart"/>
      <w:r>
        <w:rPr>
          <w:rFonts w:ascii="Book Antiqua" w:hAnsi="Book Antiqua" w:cs="Arial"/>
          <w:sz w:val="19"/>
          <w:szCs w:val="19"/>
        </w:rPr>
        <w:t>Metafoodx</w:t>
      </w:r>
      <w:proofErr w:type="spellEnd"/>
      <w:r>
        <w:rPr>
          <w:rFonts w:ascii="Book Antiqua" w:hAnsi="Book Antiqua" w:cs="Arial"/>
          <w:sz w:val="19"/>
          <w:szCs w:val="19"/>
        </w:rPr>
        <w:tab/>
      </w:r>
      <w:r>
        <w:rPr>
          <w:rFonts w:ascii="Book Antiqua" w:hAnsi="Book Antiqua" w:cs="Arial"/>
          <w:sz w:val="19"/>
          <w:szCs w:val="19"/>
        </w:rPr>
        <w:tab/>
      </w:r>
      <w:r>
        <w:rPr>
          <w:rFonts w:ascii="Book Antiqua" w:hAnsi="Book Antiqua" w:cs="Arial"/>
          <w:sz w:val="19"/>
          <w:szCs w:val="19"/>
        </w:rPr>
        <w:tab/>
      </w:r>
      <w:r>
        <w:rPr>
          <w:rFonts w:ascii="Book Antiqua" w:hAnsi="Book Antiqua" w:cs="Arial"/>
          <w:sz w:val="19"/>
          <w:szCs w:val="19"/>
        </w:rPr>
        <w:tab/>
      </w:r>
      <w:r>
        <w:rPr>
          <w:rFonts w:ascii="Book Antiqua" w:hAnsi="Book Antiqua" w:cs="Arial"/>
          <w:sz w:val="19"/>
          <w:szCs w:val="19"/>
        </w:rPr>
        <w:tab/>
      </w:r>
      <w:r>
        <w:rPr>
          <w:rFonts w:ascii="Book Antiqua" w:hAnsi="Book Antiqua" w:cs="Arial"/>
          <w:sz w:val="19"/>
          <w:szCs w:val="19"/>
        </w:rPr>
        <w:tab/>
      </w:r>
      <w:r w:rsidRPr="007B45AD">
        <w:rPr>
          <w:rFonts w:ascii="Book Antiqua" w:hAnsi="Book Antiqua" w:cs="Arial"/>
          <w:b/>
          <w:bCs/>
          <w:sz w:val="19"/>
          <w:szCs w:val="19"/>
        </w:rPr>
        <w:tab/>
        <w:t xml:space="preserve">            </w:t>
      </w:r>
      <w:r>
        <w:rPr>
          <w:rFonts w:ascii="Book Antiqua" w:hAnsi="Book Antiqua" w:cs="Arial"/>
          <w:b/>
          <w:bCs/>
          <w:sz w:val="19"/>
          <w:szCs w:val="19"/>
        </w:rPr>
        <w:t xml:space="preserve">           </w:t>
      </w:r>
      <w:r w:rsidRPr="007B45AD">
        <w:rPr>
          <w:rFonts w:ascii="Book Antiqua" w:hAnsi="Book Antiqua" w:cs="Arial"/>
          <w:b/>
          <w:bCs/>
          <w:sz w:val="19"/>
          <w:szCs w:val="19"/>
        </w:rPr>
        <w:t xml:space="preserve">  </w:t>
      </w:r>
      <w:r>
        <w:rPr>
          <w:rFonts w:ascii="Book Antiqua" w:hAnsi="Book Antiqua" w:cs="Arial"/>
          <w:sz w:val="19"/>
          <w:szCs w:val="19"/>
        </w:rPr>
        <w:t>Feb. 2026 - Present</w:t>
      </w:r>
    </w:p>
    <w:p w14:paraId="7FBA1585" w14:textId="39BD70D5" w:rsidR="00162CB1" w:rsidRPr="00162CB1" w:rsidRDefault="00162CB1" w:rsidP="00162CB1">
      <w:pPr>
        <w:pStyle w:val="NoSpacing"/>
        <w:numPr>
          <w:ilvl w:val="0"/>
          <w:numId w:val="15"/>
        </w:numPr>
        <w:jc w:val="both"/>
        <w:rPr>
          <w:rFonts w:ascii="Book Antiqua" w:hAnsi="Book Antiqua" w:cs="Arial"/>
          <w:sz w:val="19"/>
          <w:szCs w:val="19"/>
        </w:rPr>
      </w:pPr>
      <w:r w:rsidRPr="00162CB1">
        <w:rPr>
          <w:rFonts w:ascii="Book Antiqua" w:hAnsi="Book Antiqua" w:cs="Arial"/>
          <w:sz w:val="19"/>
          <w:szCs w:val="19"/>
        </w:rPr>
        <w:t>Lead</w:t>
      </w:r>
      <w:r w:rsidR="00D16898">
        <w:rPr>
          <w:rFonts w:ascii="Book Antiqua" w:hAnsi="Book Antiqua" w:cs="Arial"/>
          <w:sz w:val="19"/>
          <w:szCs w:val="19"/>
        </w:rPr>
        <w:t>ing</w:t>
      </w:r>
      <w:r w:rsidRPr="00162CB1">
        <w:rPr>
          <w:rFonts w:ascii="Book Antiqua" w:hAnsi="Book Antiqua" w:cs="Arial"/>
          <w:sz w:val="19"/>
          <w:szCs w:val="19"/>
        </w:rPr>
        <w:t xml:space="preserve"> go-to-market strategy for </w:t>
      </w:r>
      <w:hyperlink r:id="rId6" w:history="1">
        <w:r w:rsidRPr="009E60C3">
          <w:rPr>
            <w:rStyle w:val="Hyperlink"/>
            <w:rFonts w:ascii="Book Antiqua" w:hAnsi="Book Antiqua" w:cs="Arial"/>
            <w:sz w:val="19"/>
            <w:szCs w:val="19"/>
          </w:rPr>
          <w:t>AI-powered food technology solutions</w:t>
        </w:r>
      </w:hyperlink>
      <w:r w:rsidRPr="00162CB1">
        <w:rPr>
          <w:rFonts w:ascii="Book Antiqua" w:hAnsi="Book Antiqua" w:cs="Arial"/>
          <w:sz w:val="19"/>
          <w:szCs w:val="19"/>
        </w:rPr>
        <w:t>,</w:t>
      </w:r>
      <w:r w:rsidR="00D3321B" w:rsidRPr="00D3321B">
        <w:rPr>
          <w:rFonts w:ascii="Book Antiqua" w:hAnsi="Book Antiqua" w:cs="Arial"/>
          <w:sz w:val="19"/>
          <w:szCs w:val="19"/>
        </w:rPr>
        <w:t xml:space="preserve"> driving product positioning, messaging, integrated campaigns, and market adoption across foodservice, hospitality, and higher education.</w:t>
      </w:r>
    </w:p>
    <w:p w14:paraId="51D98122" w14:textId="78C8C7E3" w:rsidR="006A28B6" w:rsidRDefault="00D16898" w:rsidP="006A28B6">
      <w:pPr>
        <w:pStyle w:val="NoSpacing"/>
        <w:numPr>
          <w:ilvl w:val="0"/>
          <w:numId w:val="15"/>
        </w:numPr>
        <w:jc w:val="both"/>
        <w:rPr>
          <w:rFonts w:ascii="Book Antiqua" w:hAnsi="Book Antiqua" w:cs="Arial"/>
          <w:sz w:val="19"/>
          <w:szCs w:val="19"/>
        </w:rPr>
      </w:pPr>
      <w:r>
        <w:rPr>
          <w:rFonts w:ascii="Book Antiqua" w:hAnsi="Book Antiqua" w:cs="Arial"/>
          <w:sz w:val="19"/>
          <w:szCs w:val="19"/>
        </w:rPr>
        <w:t xml:space="preserve">Managing website redesign and creating sales collateral such as </w:t>
      </w:r>
      <w:hyperlink r:id="rId7" w:history="1">
        <w:r w:rsidRPr="00D16898">
          <w:rPr>
            <w:rStyle w:val="Hyperlink"/>
            <w:rFonts w:ascii="Book Antiqua" w:hAnsi="Book Antiqua" w:cs="Arial"/>
            <w:sz w:val="19"/>
            <w:szCs w:val="19"/>
          </w:rPr>
          <w:t>case studies</w:t>
        </w:r>
      </w:hyperlink>
      <w:r>
        <w:rPr>
          <w:rFonts w:ascii="Book Antiqua" w:hAnsi="Book Antiqua" w:cs="Arial"/>
          <w:sz w:val="19"/>
          <w:szCs w:val="19"/>
        </w:rPr>
        <w:t xml:space="preserve">, </w:t>
      </w:r>
      <w:hyperlink r:id="rId8" w:history="1">
        <w:r w:rsidRPr="00D16898">
          <w:rPr>
            <w:rStyle w:val="Hyperlink"/>
            <w:rFonts w:ascii="Book Antiqua" w:hAnsi="Book Antiqua" w:cs="Arial"/>
            <w:sz w:val="19"/>
            <w:szCs w:val="19"/>
          </w:rPr>
          <w:t>one pagers</w:t>
        </w:r>
      </w:hyperlink>
      <w:r>
        <w:rPr>
          <w:rFonts w:ascii="Book Antiqua" w:hAnsi="Book Antiqua" w:cs="Arial"/>
          <w:sz w:val="19"/>
          <w:szCs w:val="19"/>
        </w:rPr>
        <w:t xml:space="preserve">, and </w:t>
      </w:r>
      <w:hyperlink r:id="rId9" w:history="1">
        <w:r w:rsidRPr="00D16898">
          <w:rPr>
            <w:rStyle w:val="Hyperlink"/>
            <w:rFonts w:ascii="Book Antiqua" w:hAnsi="Book Antiqua" w:cs="Arial"/>
            <w:sz w:val="19"/>
            <w:szCs w:val="19"/>
          </w:rPr>
          <w:t>social media content</w:t>
        </w:r>
      </w:hyperlink>
      <w:r>
        <w:rPr>
          <w:rFonts w:ascii="Book Antiqua" w:hAnsi="Book Antiqua" w:cs="Arial"/>
          <w:sz w:val="19"/>
          <w:szCs w:val="19"/>
        </w:rPr>
        <w:t xml:space="preserve">. </w:t>
      </w:r>
    </w:p>
    <w:p w14:paraId="2E3A9C2C" w14:textId="78E2E7AE" w:rsidR="00162CB1" w:rsidRDefault="00BB5D6D" w:rsidP="00BB5D6D">
      <w:pPr>
        <w:pStyle w:val="NoSpacing"/>
        <w:numPr>
          <w:ilvl w:val="0"/>
          <w:numId w:val="15"/>
        </w:numPr>
        <w:jc w:val="both"/>
        <w:rPr>
          <w:rFonts w:ascii="Book Antiqua" w:hAnsi="Book Antiqua" w:cs="Arial"/>
          <w:sz w:val="19"/>
          <w:szCs w:val="19"/>
        </w:rPr>
      </w:pPr>
      <w:r w:rsidRPr="00BB5D6D">
        <w:rPr>
          <w:rFonts w:ascii="Book Antiqua" w:hAnsi="Book Antiqua" w:cs="Arial"/>
          <w:sz w:val="19"/>
          <w:szCs w:val="19"/>
        </w:rPr>
        <w:t>Driv</w:t>
      </w:r>
      <w:r w:rsidR="00D16898">
        <w:rPr>
          <w:rFonts w:ascii="Book Antiqua" w:hAnsi="Book Antiqua" w:cs="Arial"/>
          <w:sz w:val="19"/>
          <w:szCs w:val="19"/>
        </w:rPr>
        <w:t>ing</w:t>
      </w:r>
      <w:r w:rsidRPr="00BB5D6D">
        <w:rPr>
          <w:rFonts w:ascii="Book Antiqua" w:hAnsi="Book Antiqua" w:cs="Arial"/>
          <w:sz w:val="19"/>
          <w:szCs w:val="19"/>
        </w:rPr>
        <w:t xml:space="preserve"> lead generation through content marketing, digital advertising, and </w:t>
      </w:r>
      <w:hyperlink r:id="rId10" w:history="1">
        <w:r w:rsidRPr="00BB5D6D">
          <w:rPr>
            <w:rStyle w:val="Hyperlink"/>
            <w:rFonts w:ascii="Book Antiqua" w:hAnsi="Book Antiqua" w:cs="Arial"/>
            <w:sz w:val="19"/>
            <w:szCs w:val="19"/>
          </w:rPr>
          <w:t>industry partnerships</w:t>
        </w:r>
      </w:hyperlink>
      <w:r w:rsidRPr="00BB5D6D">
        <w:rPr>
          <w:rFonts w:ascii="Book Antiqua" w:hAnsi="Book Antiqua" w:cs="Arial"/>
          <w:sz w:val="19"/>
          <w:szCs w:val="19"/>
        </w:rPr>
        <w:t>, increasing website visibility by 264% and traffic by 34%.</w:t>
      </w:r>
      <w:r>
        <w:rPr>
          <w:rFonts w:ascii="Book Antiqua" w:hAnsi="Book Antiqua" w:cs="Arial"/>
          <w:sz w:val="19"/>
          <w:szCs w:val="19"/>
        </w:rPr>
        <w:t xml:space="preserve"> </w:t>
      </w:r>
    </w:p>
    <w:p w14:paraId="67644214" w14:textId="19528446" w:rsidR="00162CB1" w:rsidRDefault="006A28B6" w:rsidP="006A28B6">
      <w:pPr>
        <w:pStyle w:val="NoSpacing"/>
        <w:numPr>
          <w:ilvl w:val="0"/>
          <w:numId w:val="15"/>
        </w:numPr>
        <w:jc w:val="both"/>
        <w:rPr>
          <w:rFonts w:ascii="Book Antiqua" w:hAnsi="Book Antiqua" w:cs="Arial"/>
          <w:sz w:val="19"/>
          <w:szCs w:val="19"/>
        </w:rPr>
      </w:pPr>
      <w:r w:rsidRPr="006A28B6">
        <w:rPr>
          <w:rFonts w:ascii="Book Antiqua" w:hAnsi="Book Antiqua" w:cs="Arial"/>
          <w:sz w:val="19"/>
          <w:szCs w:val="19"/>
        </w:rPr>
        <w:t>Produc</w:t>
      </w:r>
      <w:r w:rsidR="00D16898">
        <w:rPr>
          <w:rFonts w:ascii="Book Antiqua" w:hAnsi="Book Antiqua" w:cs="Arial"/>
          <w:sz w:val="19"/>
          <w:szCs w:val="19"/>
        </w:rPr>
        <w:t>ing</w:t>
      </w:r>
      <w:r w:rsidRPr="006A28B6">
        <w:rPr>
          <w:rFonts w:ascii="Book Antiqua" w:hAnsi="Book Antiqua" w:cs="Arial"/>
          <w:sz w:val="19"/>
          <w:szCs w:val="19"/>
        </w:rPr>
        <w:t xml:space="preserve"> </w:t>
      </w:r>
      <w:hyperlink r:id="rId11" w:history="1">
        <w:r w:rsidRPr="00843BFD">
          <w:rPr>
            <w:rStyle w:val="Hyperlink"/>
            <w:rFonts w:ascii="Book Antiqua" w:hAnsi="Book Antiqua" w:cs="Arial"/>
            <w:sz w:val="19"/>
            <w:szCs w:val="19"/>
          </w:rPr>
          <w:t>thought leadership</w:t>
        </w:r>
      </w:hyperlink>
      <w:r w:rsidRPr="006A28B6">
        <w:rPr>
          <w:rFonts w:ascii="Book Antiqua" w:hAnsi="Book Antiqua" w:cs="Arial"/>
          <w:sz w:val="19"/>
          <w:szCs w:val="19"/>
        </w:rPr>
        <w:t xml:space="preserve"> and media strategy, publishing 72 articles, securing 18 </w:t>
      </w:r>
      <w:hyperlink r:id="rId12" w:history="1">
        <w:r w:rsidRPr="006A28B6">
          <w:rPr>
            <w:rStyle w:val="Hyperlink"/>
            <w:rFonts w:ascii="Book Antiqua" w:hAnsi="Book Antiqua" w:cs="Arial"/>
            <w:sz w:val="19"/>
            <w:szCs w:val="19"/>
          </w:rPr>
          <w:t>earned media placements</w:t>
        </w:r>
      </w:hyperlink>
      <w:r w:rsidRPr="006A28B6">
        <w:rPr>
          <w:rFonts w:ascii="Book Antiqua" w:hAnsi="Book Antiqua" w:cs="Arial"/>
          <w:sz w:val="19"/>
          <w:szCs w:val="19"/>
        </w:rPr>
        <w:t>, and growing LinkedIn by 1,100+ followers.</w:t>
      </w:r>
      <w:r>
        <w:rPr>
          <w:rFonts w:ascii="Book Antiqua" w:hAnsi="Book Antiqua" w:cs="Arial"/>
          <w:sz w:val="19"/>
          <w:szCs w:val="19"/>
        </w:rPr>
        <w:t xml:space="preserve"> </w:t>
      </w:r>
    </w:p>
    <w:p w14:paraId="0A472653" w14:textId="46FCB2CD" w:rsidR="009B729C" w:rsidRPr="007B45AD" w:rsidRDefault="002C1FB4" w:rsidP="00162CB1">
      <w:pPr>
        <w:pStyle w:val="NoSpacing"/>
        <w:jc w:val="both"/>
        <w:rPr>
          <w:rFonts w:ascii="Book Antiqua" w:hAnsi="Book Antiqua" w:cs="Arial"/>
          <w:b/>
          <w:bCs/>
          <w:sz w:val="19"/>
          <w:szCs w:val="19"/>
        </w:rPr>
      </w:pPr>
      <w:r w:rsidRPr="007B45AD">
        <w:rPr>
          <w:rFonts w:ascii="Book Antiqua" w:hAnsi="Book Antiqua" w:cs="Arial"/>
          <w:b/>
          <w:bCs/>
          <w:sz w:val="19"/>
          <w:szCs w:val="19"/>
        </w:rPr>
        <w:t>Director of Communications &amp; Content</w:t>
      </w:r>
      <w:r w:rsidR="00F04C95" w:rsidRPr="007B45AD">
        <w:rPr>
          <w:rFonts w:ascii="Book Antiqua" w:hAnsi="Book Antiqua" w:cs="Arial"/>
          <w:b/>
          <w:bCs/>
          <w:sz w:val="19"/>
          <w:szCs w:val="19"/>
        </w:rPr>
        <w:t xml:space="preserve">, </w:t>
      </w:r>
      <w:r w:rsidRPr="007B45AD">
        <w:rPr>
          <w:rFonts w:ascii="Book Antiqua" w:hAnsi="Book Antiqua" w:cs="Arial"/>
          <w:sz w:val="19"/>
          <w:szCs w:val="19"/>
        </w:rPr>
        <w:t>Hearth, Patio, and Barbecue Association</w:t>
      </w:r>
      <w:r w:rsidR="00F04C95" w:rsidRPr="007B45AD">
        <w:rPr>
          <w:rFonts w:ascii="Book Antiqua" w:hAnsi="Book Antiqua" w:cs="Arial"/>
          <w:b/>
          <w:bCs/>
          <w:sz w:val="19"/>
          <w:szCs w:val="19"/>
        </w:rPr>
        <w:t xml:space="preserve">       </w:t>
      </w:r>
      <w:r w:rsidR="00C07787" w:rsidRPr="007B45AD">
        <w:rPr>
          <w:rFonts w:ascii="Book Antiqua" w:hAnsi="Book Antiqua" w:cs="Arial"/>
          <w:b/>
          <w:bCs/>
          <w:sz w:val="19"/>
          <w:szCs w:val="19"/>
        </w:rPr>
        <w:t xml:space="preserve">    </w:t>
      </w:r>
      <w:r w:rsidR="001A76C5" w:rsidRPr="007B45AD">
        <w:rPr>
          <w:rFonts w:ascii="Book Antiqua" w:hAnsi="Book Antiqua" w:cs="Arial"/>
          <w:b/>
          <w:bCs/>
          <w:sz w:val="19"/>
          <w:szCs w:val="19"/>
        </w:rPr>
        <w:tab/>
      </w:r>
      <w:r w:rsidR="00F04C95" w:rsidRPr="007B45AD">
        <w:rPr>
          <w:rFonts w:ascii="Book Antiqua" w:hAnsi="Book Antiqua" w:cs="Arial"/>
          <w:b/>
          <w:bCs/>
          <w:sz w:val="19"/>
          <w:szCs w:val="19"/>
        </w:rPr>
        <w:t xml:space="preserve"> </w:t>
      </w:r>
      <w:r w:rsidR="001A76C5" w:rsidRPr="007B45AD">
        <w:rPr>
          <w:rFonts w:ascii="Book Antiqua" w:hAnsi="Book Antiqua" w:cs="Arial"/>
          <w:b/>
          <w:bCs/>
          <w:sz w:val="19"/>
          <w:szCs w:val="19"/>
        </w:rPr>
        <w:t xml:space="preserve">     </w:t>
      </w:r>
      <w:r w:rsidR="00C07787" w:rsidRPr="007B45AD">
        <w:rPr>
          <w:rFonts w:ascii="Book Antiqua" w:hAnsi="Book Antiqua" w:cs="Arial"/>
          <w:b/>
          <w:bCs/>
          <w:sz w:val="19"/>
          <w:szCs w:val="19"/>
        </w:rPr>
        <w:t xml:space="preserve">      </w:t>
      </w:r>
      <w:r w:rsidR="0094518A">
        <w:rPr>
          <w:rFonts w:ascii="Book Antiqua" w:hAnsi="Book Antiqua" w:cs="Arial"/>
          <w:b/>
          <w:bCs/>
          <w:sz w:val="19"/>
          <w:szCs w:val="19"/>
        </w:rPr>
        <w:t xml:space="preserve">           </w:t>
      </w:r>
      <w:r w:rsidR="009E55FA" w:rsidRPr="007B45AD">
        <w:rPr>
          <w:rFonts w:ascii="Book Antiqua" w:hAnsi="Book Antiqua" w:cs="Arial"/>
          <w:b/>
          <w:bCs/>
          <w:sz w:val="19"/>
          <w:szCs w:val="19"/>
        </w:rPr>
        <w:t xml:space="preserve">  </w:t>
      </w:r>
      <w:r w:rsidR="001A76C5" w:rsidRPr="007B45AD">
        <w:rPr>
          <w:rFonts w:ascii="Book Antiqua" w:hAnsi="Book Antiqua" w:cs="Arial"/>
          <w:sz w:val="19"/>
          <w:szCs w:val="19"/>
        </w:rPr>
        <w:t>Oct</w:t>
      </w:r>
      <w:r w:rsidR="006D0CCA" w:rsidRPr="007B45AD">
        <w:rPr>
          <w:rFonts w:ascii="Book Antiqua" w:hAnsi="Book Antiqua" w:cs="Arial"/>
          <w:sz w:val="19"/>
          <w:szCs w:val="19"/>
        </w:rPr>
        <w:t>.</w:t>
      </w:r>
      <w:r w:rsidR="001A76C5" w:rsidRPr="007B45AD">
        <w:rPr>
          <w:rFonts w:ascii="Book Antiqua" w:hAnsi="Book Antiqua" w:cs="Arial"/>
          <w:sz w:val="19"/>
          <w:szCs w:val="19"/>
        </w:rPr>
        <w:t xml:space="preserve"> 2024 – </w:t>
      </w:r>
      <w:r w:rsidR="0094518A">
        <w:rPr>
          <w:rFonts w:ascii="Book Antiqua" w:hAnsi="Book Antiqua" w:cs="Arial"/>
          <w:sz w:val="19"/>
          <w:szCs w:val="19"/>
        </w:rPr>
        <w:t>Feb. 2026</w:t>
      </w:r>
    </w:p>
    <w:p w14:paraId="4030D6F7" w14:textId="77777777" w:rsidR="00162CB1" w:rsidRPr="00162CB1" w:rsidRDefault="00162CB1" w:rsidP="00162CB1">
      <w:pPr>
        <w:pStyle w:val="NoSpacing"/>
        <w:numPr>
          <w:ilvl w:val="0"/>
          <w:numId w:val="5"/>
        </w:numPr>
        <w:rPr>
          <w:rFonts w:ascii="Book Antiqua" w:hAnsi="Book Antiqua" w:cs="Arial"/>
          <w:sz w:val="19"/>
          <w:szCs w:val="19"/>
        </w:rPr>
      </w:pPr>
      <w:r w:rsidRPr="00162CB1">
        <w:rPr>
          <w:rFonts w:ascii="Book Antiqua" w:hAnsi="Book Antiqua" w:cs="Arial"/>
          <w:sz w:val="19"/>
          <w:szCs w:val="19"/>
        </w:rPr>
        <w:t>Directed communications and HPBExpo marketing, overseeing a $300K marketing budget, Tacklebox agency partnership, integrated campaigns, and executive communications for North America's largest barbecue and outdoor living trade show.</w:t>
      </w:r>
    </w:p>
    <w:p w14:paraId="2CB38CCF" w14:textId="23FAFB3A" w:rsidR="00162CB1" w:rsidRPr="00162CB1" w:rsidRDefault="00162CB1" w:rsidP="00162CB1">
      <w:pPr>
        <w:pStyle w:val="NoSpacing"/>
        <w:numPr>
          <w:ilvl w:val="0"/>
          <w:numId w:val="5"/>
        </w:numPr>
        <w:rPr>
          <w:rFonts w:ascii="Book Antiqua" w:hAnsi="Book Antiqua" w:cs="Arial"/>
          <w:sz w:val="19"/>
          <w:szCs w:val="19"/>
        </w:rPr>
      </w:pPr>
      <w:r w:rsidRPr="00162CB1">
        <w:rPr>
          <w:rFonts w:ascii="Book Antiqua" w:hAnsi="Book Antiqua" w:cs="Arial"/>
          <w:sz w:val="19"/>
          <w:szCs w:val="19"/>
        </w:rPr>
        <w:t xml:space="preserve">Increased </w:t>
      </w:r>
      <w:hyperlink r:id="rId13" w:history="1">
        <w:r w:rsidRPr="00EB7A8E">
          <w:rPr>
            <w:rStyle w:val="Hyperlink"/>
            <w:rFonts w:ascii="Book Antiqua" w:hAnsi="Book Antiqua" w:cs="Arial"/>
            <w:sz w:val="19"/>
            <w:szCs w:val="19"/>
          </w:rPr>
          <w:t>HPBExpo2</w:t>
        </w:r>
        <w:r w:rsidR="00CB097E">
          <w:rPr>
            <w:rStyle w:val="Hyperlink"/>
            <w:rFonts w:ascii="Book Antiqua" w:hAnsi="Book Antiqua" w:cs="Arial"/>
            <w:sz w:val="19"/>
            <w:szCs w:val="19"/>
          </w:rPr>
          <w:t>6</w:t>
        </w:r>
        <w:r w:rsidRPr="00EB7A8E">
          <w:rPr>
            <w:rStyle w:val="Hyperlink"/>
            <w:rFonts w:ascii="Book Antiqua" w:hAnsi="Book Antiqua" w:cs="Arial"/>
            <w:sz w:val="19"/>
            <w:szCs w:val="19"/>
          </w:rPr>
          <w:t xml:space="preserve"> attendance</w:t>
        </w:r>
      </w:hyperlink>
      <w:r w:rsidRPr="0094518A">
        <w:rPr>
          <w:rFonts w:ascii="Book Antiqua" w:hAnsi="Book Antiqua" w:cs="Arial"/>
          <w:sz w:val="19"/>
          <w:szCs w:val="19"/>
        </w:rPr>
        <w:t xml:space="preserve"> </w:t>
      </w:r>
      <w:r w:rsidRPr="00162CB1">
        <w:rPr>
          <w:rFonts w:ascii="Book Antiqua" w:hAnsi="Book Antiqua" w:cs="Arial"/>
          <w:sz w:val="19"/>
          <w:szCs w:val="19"/>
        </w:rPr>
        <w:t xml:space="preserve">35%, attracting 5,000+ attendees and 300+ exhibiting brands through </w:t>
      </w:r>
      <w:r w:rsidR="00BB5D6D">
        <w:rPr>
          <w:rFonts w:ascii="Book Antiqua" w:hAnsi="Book Antiqua" w:cs="Arial"/>
          <w:sz w:val="19"/>
          <w:szCs w:val="19"/>
        </w:rPr>
        <w:t xml:space="preserve">the </w:t>
      </w:r>
      <w:hyperlink r:id="rId14" w:history="1">
        <w:r w:rsidR="00CB097E" w:rsidRPr="00CB097E">
          <w:rPr>
            <w:rStyle w:val="Hyperlink"/>
            <w:rFonts w:ascii="Book Antiqua" w:hAnsi="Book Antiqua" w:cs="Arial"/>
            <w:sz w:val="19"/>
            <w:szCs w:val="19"/>
          </w:rPr>
          <w:t>Fuel the Future campaign</w:t>
        </w:r>
      </w:hyperlink>
      <w:r w:rsidR="00CB097E">
        <w:rPr>
          <w:rFonts w:ascii="Book Antiqua" w:hAnsi="Book Antiqua" w:cs="Arial"/>
          <w:sz w:val="19"/>
          <w:szCs w:val="19"/>
        </w:rPr>
        <w:t>.</w:t>
      </w:r>
    </w:p>
    <w:p w14:paraId="06A8757A" w14:textId="1495A522" w:rsidR="003D33DB" w:rsidRPr="00F16CB5" w:rsidRDefault="00162CB1" w:rsidP="00162CB1">
      <w:pPr>
        <w:pStyle w:val="NoSpacing"/>
        <w:numPr>
          <w:ilvl w:val="0"/>
          <w:numId w:val="5"/>
        </w:numPr>
        <w:rPr>
          <w:rFonts w:ascii="Book Antiqua" w:hAnsi="Book Antiqua" w:cs="Arial"/>
          <w:sz w:val="19"/>
          <w:szCs w:val="19"/>
        </w:rPr>
      </w:pPr>
      <w:r w:rsidRPr="00162CB1">
        <w:rPr>
          <w:rFonts w:ascii="Book Antiqua" w:hAnsi="Book Antiqua" w:cs="Arial"/>
          <w:sz w:val="19"/>
          <w:szCs w:val="19"/>
        </w:rPr>
        <w:t>Led membership communications, newsletters</w:t>
      </w:r>
      <w:r>
        <w:rPr>
          <w:rFonts w:ascii="Book Antiqua" w:hAnsi="Book Antiqua" w:cs="Arial"/>
          <w:sz w:val="19"/>
          <w:szCs w:val="19"/>
        </w:rPr>
        <w:t xml:space="preserve"> </w:t>
      </w:r>
      <w:r w:rsidRPr="001E7613">
        <w:rPr>
          <w:rFonts w:ascii="Book Antiqua" w:hAnsi="Book Antiqua" w:cs="Arial"/>
          <w:sz w:val="19"/>
          <w:szCs w:val="19"/>
        </w:rPr>
        <w:t>(</w:t>
      </w:r>
      <w:hyperlink r:id="rId15" w:history="1">
        <w:r w:rsidRPr="001E7613">
          <w:rPr>
            <w:rStyle w:val="Hyperlink"/>
            <w:rFonts w:ascii="Book Antiqua" w:hAnsi="Book Antiqua" w:cs="Arial"/>
            <w:sz w:val="19"/>
            <w:szCs w:val="19"/>
          </w:rPr>
          <w:t>Hot News</w:t>
        </w:r>
      </w:hyperlink>
      <w:r w:rsidRPr="001E7613">
        <w:rPr>
          <w:rFonts w:ascii="Book Antiqua" w:hAnsi="Book Antiqua" w:cs="Arial"/>
          <w:sz w:val="19"/>
          <w:szCs w:val="19"/>
        </w:rPr>
        <w:t xml:space="preserve"> and </w:t>
      </w:r>
      <w:hyperlink r:id="rId16" w:history="1">
        <w:r w:rsidRPr="001E7613">
          <w:rPr>
            <w:rStyle w:val="Hyperlink"/>
            <w:rFonts w:ascii="Book Antiqua" w:hAnsi="Book Antiqua" w:cs="Arial"/>
            <w:sz w:val="19"/>
            <w:szCs w:val="19"/>
          </w:rPr>
          <w:t>Hot Headlines</w:t>
        </w:r>
      </w:hyperlink>
      <w:r w:rsidRPr="001E7613">
        <w:rPr>
          <w:rFonts w:ascii="Book Antiqua" w:hAnsi="Book Antiqua" w:cs="Arial"/>
          <w:sz w:val="19"/>
          <w:szCs w:val="19"/>
        </w:rPr>
        <w:t>)</w:t>
      </w:r>
      <w:r w:rsidRPr="0094518A">
        <w:rPr>
          <w:rFonts w:ascii="Book Antiqua" w:hAnsi="Book Antiqua" w:cs="Arial"/>
          <w:sz w:val="19"/>
          <w:szCs w:val="19"/>
        </w:rPr>
        <w:t>,</w:t>
      </w:r>
      <w:r w:rsidR="00BB5D6D">
        <w:rPr>
          <w:rFonts w:ascii="Book Antiqua" w:hAnsi="Book Antiqua" w:cs="Arial"/>
          <w:sz w:val="19"/>
          <w:szCs w:val="19"/>
        </w:rPr>
        <w:t xml:space="preserve"> </w:t>
      </w:r>
      <w:r w:rsidRPr="00162CB1">
        <w:rPr>
          <w:rFonts w:ascii="Book Antiqua" w:hAnsi="Book Antiqua" w:cs="Arial"/>
          <w:sz w:val="19"/>
          <w:szCs w:val="19"/>
        </w:rPr>
        <w:t xml:space="preserve">recruitment campaigns, </w:t>
      </w:r>
      <w:hyperlink r:id="rId17" w:history="1">
        <w:r w:rsidRPr="00162CB1">
          <w:rPr>
            <w:rStyle w:val="Hyperlink"/>
            <w:rFonts w:ascii="Book Antiqua" w:hAnsi="Book Antiqua" w:cs="Arial"/>
            <w:sz w:val="19"/>
            <w:szCs w:val="19"/>
          </w:rPr>
          <w:t>regional affiliate messaging</w:t>
        </w:r>
      </w:hyperlink>
      <w:r w:rsidRPr="00162CB1">
        <w:rPr>
          <w:rFonts w:ascii="Book Antiqua" w:hAnsi="Book Antiqua" w:cs="Arial"/>
          <w:sz w:val="19"/>
          <w:szCs w:val="19"/>
        </w:rPr>
        <w:t xml:space="preserve">, and national PR initiatives, including the </w:t>
      </w:r>
      <w:hyperlink r:id="rId18" w:history="1">
        <w:r w:rsidRPr="00162CB1">
          <w:rPr>
            <w:rStyle w:val="Hyperlink"/>
            <w:rFonts w:ascii="Book Antiqua" w:hAnsi="Book Antiqua" w:cs="Arial"/>
            <w:sz w:val="19"/>
            <w:szCs w:val="19"/>
          </w:rPr>
          <w:t>Bring the Good Times Home Campaign</w:t>
        </w:r>
      </w:hyperlink>
      <w:r w:rsidRPr="00162CB1">
        <w:rPr>
          <w:rFonts w:ascii="Book Antiqua" w:hAnsi="Book Antiqua" w:cs="Arial"/>
          <w:sz w:val="19"/>
          <w:szCs w:val="19"/>
        </w:rPr>
        <w:t xml:space="preserve"> and </w:t>
      </w:r>
      <w:hyperlink r:id="rId19" w:history="1">
        <w:r w:rsidRPr="00162CB1">
          <w:rPr>
            <w:rStyle w:val="Hyperlink"/>
            <w:rFonts w:ascii="Book Antiqua" w:hAnsi="Book Antiqua" w:cs="Arial"/>
            <w:sz w:val="19"/>
            <w:szCs w:val="19"/>
          </w:rPr>
          <w:t>Member Resource Center launch</w:t>
        </w:r>
      </w:hyperlink>
      <w:r w:rsidRPr="00162CB1">
        <w:rPr>
          <w:rFonts w:ascii="Book Antiqua" w:hAnsi="Book Antiqua" w:cs="Arial"/>
          <w:sz w:val="19"/>
          <w:szCs w:val="19"/>
        </w:rPr>
        <w:t>.</w:t>
      </w:r>
      <w:r>
        <w:rPr>
          <w:rFonts w:ascii="Book Antiqua" w:hAnsi="Book Antiqua" w:cs="Arial"/>
          <w:sz w:val="19"/>
          <w:szCs w:val="19"/>
        </w:rPr>
        <w:t xml:space="preserve"> </w:t>
      </w:r>
    </w:p>
    <w:p w14:paraId="0FE605BD" w14:textId="025F45A1" w:rsidR="002C1FB4" w:rsidRPr="007B45AD" w:rsidRDefault="002C1FB4" w:rsidP="002C1FB4">
      <w:pPr>
        <w:pStyle w:val="NoSpacing"/>
        <w:jc w:val="both"/>
        <w:rPr>
          <w:rFonts w:ascii="Book Antiqua" w:hAnsi="Book Antiqua" w:cs="Arial"/>
          <w:b/>
          <w:bCs/>
          <w:sz w:val="19"/>
          <w:szCs w:val="19"/>
        </w:rPr>
      </w:pPr>
      <w:r w:rsidRPr="007B45AD">
        <w:rPr>
          <w:rFonts w:ascii="Book Antiqua" w:hAnsi="Book Antiqua" w:cs="Arial"/>
          <w:b/>
          <w:bCs/>
          <w:sz w:val="19"/>
          <w:szCs w:val="19"/>
        </w:rPr>
        <w:t>Director of Communications,</w:t>
      </w:r>
      <w:r w:rsidR="00F04C95" w:rsidRPr="007B45AD">
        <w:rPr>
          <w:rFonts w:ascii="Book Antiqua" w:hAnsi="Book Antiqua" w:cs="Arial"/>
          <w:b/>
          <w:bCs/>
          <w:sz w:val="19"/>
          <w:szCs w:val="19"/>
        </w:rPr>
        <w:t xml:space="preserve"> </w:t>
      </w:r>
      <w:r w:rsidRPr="007B45AD">
        <w:rPr>
          <w:rFonts w:ascii="Book Antiqua" w:hAnsi="Book Antiqua" w:cs="Arial"/>
          <w:sz w:val="19"/>
          <w:szCs w:val="19"/>
        </w:rPr>
        <w:t>American Chemistry Council</w:t>
      </w:r>
      <w:r w:rsidR="00F04C95" w:rsidRPr="007B45AD">
        <w:rPr>
          <w:rFonts w:ascii="Book Antiqua" w:hAnsi="Book Antiqua" w:cs="Arial"/>
          <w:sz w:val="19"/>
          <w:szCs w:val="19"/>
        </w:rPr>
        <w:tab/>
      </w:r>
      <w:r w:rsidR="001A76C5" w:rsidRPr="007B45AD">
        <w:rPr>
          <w:rFonts w:ascii="Book Antiqua" w:hAnsi="Book Antiqua" w:cs="Arial"/>
          <w:sz w:val="19"/>
          <w:szCs w:val="19"/>
        </w:rPr>
        <w:tab/>
      </w:r>
      <w:r w:rsidR="001A76C5" w:rsidRPr="007B45AD">
        <w:rPr>
          <w:rFonts w:ascii="Book Antiqua" w:hAnsi="Book Antiqua" w:cs="Arial"/>
          <w:sz w:val="19"/>
          <w:szCs w:val="19"/>
        </w:rPr>
        <w:tab/>
      </w:r>
      <w:r w:rsidR="00C07787" w:rsidRPr="007B45AD">
        <w:rPr>
          <w:rFonts w:ascii="Book Antiqua" w:hAnsi="Book Antiqua" w:cs="Arial"/>
          <w:sz w:val="19"/>
          <w:szCs w:val="19"/>
        </w:rPr>
        <w:tab/>
        <w:t xml:space="preserve">   </w:t>
      </w:r>
      <w:r w:rsidR="004E3BD5" w:rsidRPr="007B45AD">
        <w:rPr>
          <w:rFonts w:ascii="Book Antiqua" w:hAnsi="Book Antiqua" w:cs="Arial"/>
          <w:sz w:val="19"/>
          <w:szCs w:val="19"/>
        </w:rPr>
        <w:tab/>
        <w:t xml:space="preserve">     </w:t>
      </w:r>
      <w:r w:rsidR="009E55FA" w:rsidRPr="007B45AD">
        <w:rPr>
          <w:rFonts w:ascii="Book Antiqua" w:hAnsi="Book Antiqua" w:cs="Arial"/>
          <w:sz w:val="19"/>
          <w:szCs w:val="19"/>
        </w:rPr>
        <w:tab/>
        <w:t xml:space="preserve">         </w:t>
      </w:r>
      <w:r w:rsidR="001A76C5" w:rsidRPr="007B45AD">
        <w:rPr>
          <w:rFonts w:ascii="Book Antiqua" w:hAnsi="Book Antiqua" w:cs="Arial"/>
          <w:sz w:val="19"/>
          <w:szCs w:val="19"/>
        </w:rPr>
        <w:t>Dec</w:t>
      </w:r>
      <w:r w:rsidR="006D0CCA" w:rsidRPr="007B45AD">
        <w:rPr>
          <w:rFonts w:ascii="Book Antiqua" w:hAnsi="Book Antiqua" w:cs="Arial"/>
          <w:sz w:val="19"/>
          <w:szCs w:val="19"/>
        </w:rPr>
        <w:t>.</w:t>
      </w:r>
      <w:r w:rsidR="001A76C5" w:rsidRPr="007B45AD">
        <w:rPr>
          <w:rFonts w:ascii="Book Antiqua" w:hAnsi="Book Antiqua" w:cs="Arial"/>
          <w:sz w:val="19"/>
          <w:szCs w:val="19"/>
        </w:rPr>
        <w:t xml:space="preserve"> 2022 – Oct</w:t>
      </w:r>
      <w:r w:rsidR="006D0CCA" w:rsidRPr="007B45AD">
        <w:rPr>
          <w:rFonts w:ascii="Book Antiqua" w:hAnsi="Book Antiqua" w:cs="Arial"/>
          <w:sz w:val="19"/>
          <w:szCs w:val="19"/>
        </w:rPr>
        <w:t>.</w:t>
      </w:r>
      <w:r w:rsidR="001A76C5" w:rsidRPr="007B45AD">
        <w:rPr>
          <w:rFonts w:ascii="Book Antiqua" w:hAnsi="Book Antiqua" w:cs="Arial"/>
          <w:sz w:val="19"/>
          <w:szCs w:val="19"/>
        </w:rPr>
        <w:t xml:space="preserve"> 2024</w:t>
      </w:r>
    </w:p>
    <w:p w14:paraId="51D58333" w14:textId="4CCBC0F8" w:rsidR="00FB46B1" w:rsidRDefault="00EB7A8E" w:rsidP="00FB46B1">
      <w:pPr>
        <w:pStyle w:val="NoSpacing"/>
        <w:numPr>
          <w:ilvl w:val="0"/>
          <w:numId w:val="5"/>
        </w:numPr>
        <w:rPr>
          <w:rFonts w:ascii="Book Antiqua" w:hAnsi="Book Antiqua" w:cs="Arial"/>
          <w:sz w:val="20"/>
          <w:szCs w:val="20"/>
        </w:rPr>
      </w:pPr>
      <w:r w:rsidRPr="00EB7A8E">
        <w:rPr>
          <w:rFonts w:ascii="Book Antiqua" w:hAnsi="Book Antiqua" w:cs="Arial"/>
          <w:sz w:val="20"/>
          <w:szCs w:val="20"/>
        </w:rPr>
        <w:t xml:space="preserve">Managed strategic communications for six industry groups, developing annual communication plans and </w:t>
      </w:r>
      <w:r>
        <w:rPr>
          <w:rFonts w:ascii="Book Antiqua" w:hAnsi="Book Antiqua" w:cs="Arial"/>
          <w:sz w:val="20"/>
          <w:szCs w:val="20"/>
        </w:rPr>
        <w:t xml:space="preserve">leading </w:t>
      </w:r>
      <w:r w:rsidRPr="00EB7A8E">
        <w:rPr>
          <w:rFonts w:ascii="Book Antiqua" w:hAnsi="Book Antiqua" w:cs="Arial"/>
          <w:sz w:val="20"/>
          <w:szCs w:val="20"/>
        </w:rPr>
        <w:t>campaigns</w:t>
      </w:r>
      <w:r w:rsidR="00162CB1">
        <w:rPr>
          <w:rFonts w:ascii="Book Antiqua" w:hAnsi="Book Antiqua" w:cs="Arial"/>
          <w:sz w:val="20"/>
          <w:szCs w:val="20"/>
        </w:rPr>
        <w:t xml:space="preserve"> including the </w:t>
      </w:r>
      <w:hyperlink r:id="rId20" w:history="1">
        <w:r w:rsidRPr="00FB46B1">
          <w:rPr>
            <w:rStyle w:val="Hyperlink"/>
            <w:rFonts w:ascii="Book Antiqua" w:hAnsi="Book Antiqua" w:cs="Arial"/>
            <w:sz w:val="20"/>
            <w:szCs w:val="20"/>
          </w:rPr>
          <w:t>Good Chemistry Lives Here</w:t>
        </w:r>
      </w:hyperlink>
      <w:r>
        <w:rPr>
          <w:rFonts w:ascii="Book Antiqua" w:hAnsi="Book Antiqua" w:cs="Arial"/>
          <w:sz w:val="20"/>
          <w:szCs w:val="20"/>
        </w:rPr>
        <w:t xml:space="preserve"> public education </w:t>
      </w:r>
      <w:r w:rsidR="00162CB1">
        <w:rPr>
          <w:rFonts w:ascii="Book Antiqua" w:hAnsi="Book Antiqua" w:cs="Arial"/>
          <w:sz w:val="20"/>
          <w:szCs w:val="20"/>
        </w:rPr>
        <w:t>initiative.</w:t>
      </w:r>
      <w:r w:rsidRPr="00EB7A8E">
        <w:rPr>
          <w:rFonts w:ascii="Book Antiqua" w:hAnsi="Book Antiqua" w:cs="Arial"/>
          <w:sz w:val="20"/>
          <w:szCs w:val="20"/>
        </w:rPr>
        <w:t xml:space="preserve"> </w:t>
      </w:r>
    </w:p>
    <w:p w14:paraId="1B22EE5D" w14:textId="64A21720" w:rsidR="001A76C5" w:rsidRPr="00F16CB5" w:rsidRDefault="00FB46B1" w:rsidP="00162CB1">
      <w:pPr>
        <w:pStyle w:val="NoSpacing"/>
        <w:numPr>
          <w:ilvl w:val="0"/>
          <w:numId w:val="5"/>
        </w:numPr>
        <w:rPr>
          <w:rFonts w:ascii="Book Antiqua" w:hAnsi="Book Antiqua" w:cs="Arial"/>
          <w:sz w:val="20"/>
          <w:szCs w:val="20"/>
        </w:rPr>
      </w:pPr>
      <w:r w:rsidRPr="00FB46B1">
        <w:rPr>
          <w:rFonts w:ascii="Book Antiqua" w:hAnsi="Book Antiqua" w:cs="Arial"/>
          <w:sz w:val="20"/>
          <w:szCs w:val="20"/>
        </w:rPr>
        <w:t xml:space="preserve">Served as </w:t>
      </w:r>
      <w:hyperlink r:id="rId21" w:history="1">
        <w:r w:rsidRPr="00FB46B1">
          <w:rPr>
            <w:rStyle w:val="Hyperlink"/>
            <w:rFonts w:ascii="Book Antiqua" w:hAnsi="Book Antiqua" w:cs="Arial"/>
            <w:sz w:val="20"/>
            <w:szCs w:val="20"/>
          </w:rPr>
          <w:t>primary media contact</w:t>
        </w:r>
      </w:hyperlink>
      <w:r w:rsidR="00162CB1">
        <w:rPr>
          <w:rFonts w:ascii="Book Antiqua" w:hAnsi="Book Antiqua" w:cs="Arial"/>
          <w:sz w:val="20"/>
          <w:szCs w:val="20"/>
        </w:rPr>
        <w:t xml:space="preserve"> and produced </w:t>
      </w:r>
      <w:hyperlink r:id="rId22" w:history="1">
        <w:r w:rsidR="00162CB1" w:rsidRPr="00162CB1">
          <w:rPr>
            <w:rStyle w:val="Hyperlink"/>
            <w:rFonts w:ascii="Book Antiqua" w:hAnsi="Book Antiqua" w:cs="Arial"/>
            <w:sz w:val="20"/>
            <w:szCs w:val="20"/>
          </w:rPr>
          <w:t>scientific communications</w:t>
        </w:r>
      </w:hyperlink>
      <w:r w:rsidR="00162CB1">
        <w:rPr>
          <w:rFonts w:ascii="Book Antiqua" w:hAnsi="Book Antiqua" w:cs="Arial"/>
          <w:sz w:val="20"/>
          <w:szCs w:val="20"/>
        </w:rPr>
        <w:t xml:space="preserve">, </w:t>
      </w:r>
      <w:hyperlink r:id="rId23" w:history="1">
        <w:r w:rsidR="00162CB1" w:rsidRPr="00162CB1">
          <w:rPr>
            <w:rStyle w:val="Hyperlink"/>
            <w:rFonts w:ascii="Book Antiqua" w:hAnsi="Book Antiqua" w:cs="Arial"/>
            <w:sz w:val="20"/>
            <w:szCs w:val="20"/>
          </w:rPr>
          <w:t>advocacy materials</w:t>
        </w:r>
      </w:hyperlink>
      <w:r w:rsidR="00162CB1" w:rsidRPr="00162CB1">
        <w:rPr>
          <w:rFonts w:ascii="Book Antiqua" w:hAnsi="Book Antiqua" w:cs="Arial"/>
          <w:sz w:val="20"/>
          <w:szCs w:val="20"/>
        </w:rPr>
        <w:t xml:space="preserve">, and </w:t>
      </w:r>
      <w:hyperlink r:id="rId24" w:history="1">
        <w:r w:rsidR="00162CB1" w:rsidRPr="00162CB1">
          <w:rPr>
            <w:rStyle w:val="Hyperlink"/>
            <w:rFonts w:ascii="Book Antiqua" w:hAnsi="Book Antiqua" w:cs="Arial"/>
            <w:sz w:val="20"/>
            <w:szCs w:val="20"/>
          </w:rPr>
          <w:t>policy resources</w:t>
        </w:r>
      </w:hyperlink>
      <w:r w:rsidR="00162CB1" w:rsidRPr="00162CB1">
        <w:rPr>
          <w:rFonts w:ascii="Book Antiqua" w:hAnsi="Book Antiqua" w:cs="Arial"/>
          <w:sz w:val="20"/>
          <w:szCs w:val="20"/>
        </w:rPr>
        <w:t xml:space="preserve"> for industry stakeholders, federal agencies</w:t>
      </w:r>
      <w:r w:rsidR="00162CB1">
        <w:rPr>
          <w:rFonts w:ascii="Book Antiqua" w:hAnsi="Book Antiqua" w:cs="Arial"/>
          <w:sz w:val="20"/>
          <w:szCs w:val="20"/>
        </w:rPr>
        <w:t xml:space="preserve"> including the</w:t>
      </w:r>
      <w:r w:rsidR="00162CB1" w:rsidRPr="00162CB1">
        <w:rPr>
          <w:rFonts w:ascii="Book Antiqua" w:hAnsi="Book Antiqua" w:cs="Arial"/>
          <w:sz w:val="20"/>
          <w:szCs w:val="20"/>
        </w:rPr>
        <w:t xml:space="preserve"> U.S. Department of Defense.</w:t>
      </w:r>
      <w:r w:rsidR="00162CB1">
        <w:rPr>
          <w:rFonts w:ascii="Book Antiqua" w:hAnsi="Book Antiqua" w:cs="Arial"/>
          <w:sz w:val="20"/>
          <w:szCs w:val="20"/>
        </w:rPr>
        <w:t xml:space="preserve"> </w:t>
      </w:r>
    </w:p>
    <w:p w14:paraId="7B4A2C6E" w14:textId="4A4F1DDD" w:rsidR="00667B9B" w:rsidRPr="007B45AD" w:rsidRDefault="00076CB3" w:rsidP="00667B9B">
      <w:pPr>
        <w:pStyle w:val="NoSpacing"/>
        <w:jc w:val="both"/>
        <w:rPr>
          <w:rFonts w:ascii="Book Antiqua" w:hAnsi="Book Antiqua" w:cs="Arial"/>
          <w:b/>
          <w:bCs/>
          <w:sz w:val="19"/>
          <w:szCs w:val="19"/>
        </w:rPr>
      </w:pPr>
      <w:r w:rsidRPr="007B45AD">
        <w:rPr>
          <w:rFonts w:ascii="Book Antiqua" w:hAnsi="Book Antiqua" w:cs="Arial"/>
          <w:b/>
          <w:bCs/>
          <w:sz w:val="19"/>
          <w:szCs w:val="19"/>
        </w:rPr>
        <w:t xml:space="preserve">Senior Content Marketing Strategist, </w:t>
      </w:r>
      <w:r w:rsidRPr="007B45AD">
        <w:rPr>
          <w:rFonts w:ascii="Book Antiqua" w:hAnsi="Book Antiqua" w:cs="Arial"/>
          <w:sz w:val="19"/>
          <w:szCs w:val="19"/>
        </w:rPr>
        <w:t xml:space="preserve">Massachusetts College of Pharmacy </w:t>
      </w:r>
      <w:r w:rsidR="00C07787" w:rsidRPr="007B45AD">
        <w:rPr>
          <w:rFonts w:ascii="Book Antiqua" w:hAnsi="Book Antiqua" w:cs="Arial"/>
          <w:sz w:val="19"/>
          <w:szCs w:val="19"/>
        </w:rPr>
        <w:t xml:space="preserve">&amp; </w:t>
      </w:r>
      <w:r w:rsidRPr="007B45AD">
        <w:rPr>
          <w:rFonts w:ascii="Book Antiqua" w:hAnsi="Book Antiqua" w:cs="Arial"/>
          <w:sz w:val="19"/>
          <w:szCs w:val="19"/>
        </w:rPr>
        <w:t>Health Science</w:t>
      </w:r>
      <w:r w:rsidR="004E3BD5" w:rsidRPr="007B45AD">
        <w:rPr>
          <w:rFonts w:ascii="Book Antiqua" w:hAnsi="Book Antiqua" w:cs="Arial"/>
          <w:sz w:val="19"/>
          <w:szCs w:val="19"/>
        </w:rPr>
        <w:tab/>
        <w:t xml:space="preserve">    </w:t>
      </w:r>
      <w:r w:rsidR="009E55FA" w:rsidRPr="007B45AD">
        <w:rPr>
          <w:rFonts w:ascii="Book Antiqua" w:hAnsi="Book Antiqua" w:cs="Arial"/>
          <w:sz w:val="19"/>
          <w:szCs w:val="19"/>
        </w:rPr>
        <w:tab/>
        <w:t xml:space="preserve">         </w:t>
      </w:r>
      <w:r w:rsidR="004E3BD5" w:rsidRPr="007B45AD">
        <w:rPr>
          <w:rFonts w:ascii="Book Antiqua" w:hAnsi="Book Antiqua" w:cs="Arial"/>
          <w:sz w:val="19"/>
          <w:szCs w:val="19"/>
        </w:rPr>
        <w:t xml:space="preserve"> </w:t>
      </w:r>
      <w:r w:rsidR="001A76C5" w:rsidRPr="007B45AD">
        <w:rPr>
          <w:rFonts w:ascii="Book Antiqua" w:hAnsi="Book Antiqua" w:cs="Arial"/>
          <w:sz w:val="19"/>
          <w:szCs w:val="19"/>
        </w:rPr>
        <w:t>Jan</w:t>
      </w:r>
      <w:r w:rsidR="006D0CCA" w:rsidRPr="007B45AD">
        <w:rPr>
          <w:rFonts w:ascii="Book Antiqua" w:hAnsi="Book Antiqua" w:cs="Arial"/>
          <w:sz w:val="19"/>
          <w:szCs w:val="19"/>
        </w:rPr>
        <w:t>.</w:t>
      </w:r>
      <w:r w:rsidR="001A76C5" w:rsidRPr="007B45AD">
        <w:rPr>
          <w:rFonts w:ascii="Book Antiqua" w:hAnsi="Book Antiqua" w:cs="Arial"/>
          <w:sz w:val="19"/>
          <w:szCs w:val="19"/>
        </w:rPr>
        <w:t xml:space="preserve"> 2022</w:t>
      </w:r>
      <w:r w:rsidR="004E3BD5" w:rsidRPr="007B45AD">
        <w:rPr>
          <w:rFonts w:ascii="Book Antiqua" w:hAnsi="Book Antiqua" w:cs="Arial"/>
          <w:sz w:val="19"/>
          <w:szCs w:val="19"/>
        </w:rPr>
        <w:t xml:space="preserve"> </w:t>
      </w:r>
      <w:r w:rsidR="001A76C5" w:rsidRPr="007B45AD">
        <w:rPr>
          <w:rFonts w:ascii="Book Antiqua" w:hAnsi="Book Antiqua" w:cs="Arial"/>
          <w:sz w:val="19"/>
          <w:szCs w:val="19"/>
        </w:rPr>
        <w:t>– Dec</w:t>
      </w:r>
      <w:r w:rsidR="006D0CCA" w:rsidRPr="007B45AD">
        <w:rPr>
          <w:rFonts w:ascii="Book Antiqua" w:hAnsi="Book Antiqua" w:cs="Arial"/>
          <w:sz w:val="19"/>
          <w:szCs w:val="19"/>
        </w:rPr>
        <w:t>.</w:t>
      </w:r>
      <w:r w:rsidR="001A76C5" w:rsidRPr="007B45AD">
        <w:rPr>
          <w:rFonts w:ascii="Book Antiqua" w:hAnsi="Book Antiqua" w:cs="Arial"/>
          <w:sz w:val="19"/>
          <w:szCs w:val="19"/>
        </w:rPr>
        <w:t xml:space="preserve"> 2022</w:t>
      </w:r>
    </w:p>
    <w:p w14:paraId="514CCD23" w14:textId="54E6282C" w:rsidR="00FB46B1" w:rsidRDefault="00FB46B1" w:rsidP="00FB46B1">
      <w:pPr>
        <w:numPr>
          <w:ilvl w:val="0"/>
          <w:numId w:val="14"/>
        </w:numPr>
        <w:suppressAutoHyphens w:val="0"/>
        <w:rPr>
          <w:rFonts w:ascii="Book Antiqua" w:hAnsi="Book Antiqua"/>
          <w:sz w:val="19"/>
          <w:szCs w:val="19"/>
        </w:rPr>
      </w:pPr>
      <w:r w:rsidRPr="00FB46B1">
        <w:rPr>
          <w:rFonts w:ascii="Book Antiqua" w:hAnsi="Book Antiqua"/>
          <w:sz w:val="19"/>
          <w:szCs w:val="19"/>
        </w:rPr>
        <w:t xml:space="preserve">Developed content marketing strategies supporting recruitment for 100+ undergraduate, graduate, and professional healthcare programs. </w:t>
      </w:r>
    </w:p>
    <w:p w14:paraId="3E0148B5" w14:textId="56A118F8" w:rsidR="007D1846" w:rsidRPr="00F16CB5" w:rsidRDefault="00FB46B1" w:rsidP="00162CB1">
      <w:pPr>
        <w:numPr>
          <w:ilvl w:val="0"/>
          <w:numId w:val="14"/>
        </w:numPr>
        <w:suppressAutoHyphens w:val="0"/>
        <w:rPr>
          <w:rFonts w:ascii="Book Antiqua" w:hAnsi="Book Antiqua" w:cs="Arial"/>
          <w:sz w:val="19"/>
          <w:szCs w:val="19"/>
        </w:rPr>
      </w:pPr>
      <w:r w:rsidRPr="00FB46B1">
        <w:rPr>
          <w:rFonts w:ascii="Book Antiqua" w:hAnsi="Book Antiqua"/>
          <w:sz w:val="19"/>
          <w:szCs w:val="19"/>
        </w:rPr>
        <w:t xml:space="preserve">Led </w:t>
      </w:r>
      <w:hyperlink r:id="rId25" w:history="1">
        <w:r w:rsidRPr="00FB46B1">
          <w:rPr>
            <w:rStyle w:val="Hyperlink"/>
            <w:rFonts w:ascii="Book Antiqua" w:hAnsi="Book Antiqua"/>
            <w:sz w:val="19"/>
            <w:szCs w:val="19"/>
          </w:rPr>
          <w:t>editorial strategy</w:t>
        </w:r>
      </w:hyperlink>
      <w:r w:rsidRPr="00FB46B1">
        <w:rPr>
          <w:rFonts w:ascii="Book Antiqua" w:hAnsi="Book Antiqua"/>
          <w:sz w:val="19"/>
          <w:szCs w:val="19"/>
        </w:rPr>
        <w:t xml:space="preserve"> and </w:t>
      </w:r>
      <w:hyperlink r:id="rId26" w:history="1">
        <w:r w:rsidRPr="00FB46B1">
          <w:rPr>
            <w:rStyle w:val="Hyperlink"/>
            <w:rFonts w:ascii="Book Antiqua" w:hAnsi="Book Antiqua"/>
            <w:sz w:val="19"/>
            <w:szCs w:val="19"/>
          </w:rPr>
          <w:t>institutional storytelling</w:t>
        </w:r>
      </w:hyperlink>
      <w:r w:rsidRPr="00FB46B1">
        <w:rPr>
          <w:rFonts w:ascii="Book Antiqua" w:hAnsi="Book Antiqua"/>
          <w:sz w:val="19"/>
          <w:szCs w:val="19"/>
        </w:rPr>
        <w:t xml:space="preserve"> across digital channels</w:t>
      </w:r>
      <w:r w:rsidR="00BB5D6D">
        <w:rPr>
          <w:rFonts w:ascii="Book Antiqua" w:hAnsi="Book Antiqua"/>
          <w:sz w:val="19"/>
          <w:szCs w:val="19"/>
        </w:rPr>
        <w:t>,</w:t>
      </w:r>
      <w:r w:rsidR="00D16898">
        <w:rPr>
          <w:rFonts w:ascii="Book Antiqua" w:hAnsi="Book Antiqua"/>
          <w:sz w:val="19"/>
          <w:szCs w:val="19"/>
        </w:rPr>
        <w:t xml:space="preserve"> </w:t>
      </w:r>
      <w:r w:rsidR="00162CB1" w:rsidRPr="00162CB1">
        <w:rPr>
          <w:rFonts w:ascii="Book Antiqua" w:hAnsi="Book Antiqua"/>
          <w:sz w:val="19"/>
          <w:szCs w:val="19"/>
        </w:rPr>
        <w:t>increasing prospective student inquiries 20% through SEO-driven content and data-informed marketing campaigns.</w:t>
      </w:r>
    </w:p>
    <w:p w14:paraId="3A62C9F1" w14:textId="4163969E" w:rsidR="00BF7F59" w:rsidRPr="007B45AD" w:rsidRDefault="00A4608B" w:rsidP="001A76C5">
      <w:pPr>
        <w:pStyle w:val="NoSpacing"/>
        <w:rPr>
          <w:rFonts w:ascii="Book Antiqua" w:hAnsi="Book Antiqua" w:cs="Arial"/>
          <w:sz w:val="19"/>
          <w:szCs w:val="19"/>
        </w:rPr>
      </w:pPr>
      <w:r w:rsidRPr="007B45AD">
        <w:rPr>
          <w:rFonts w:ascii="Book Antiqua" w:hAnsi="Book Antiqua" w:cs="Arial"/>
          <w:b/>
          <w:bCs/>
          <w:sz w:val="19"/>
          <w:szCs w:val="19"/>
        </w:rPr>
        <w:t>Senior Marketing Specialist</w:t>
      </w:r>
      <w:r w:rsidR="00BF7F59" w:rsidRPr="007B45AD">
        <w:rPr>
          <w:rFonts w:ascii="Book Antiqua" w:hAnsi="Book Antiqua" w:cs="Arial"/>
          <w:b/>
          <w:bCs/>
          <w:sz w:val="19"/>
          <w:szCs w:val="19"/>
        </w:rPr>
        <w:t xml:space="preserve">, </w:t>
      </w:r>
      <w:r w:rsidRPr="007B45AD">
        <w:rPr>
          <w:rFonts w:ascii="Book Antiqua" w:hAnsi="Book Antiqua" w:cs="Arial"/>
          <w:sz w:val="19"/>
          <w:szCs w:val="19"/>
        </w:rPr>
        <w:t xml:space="preserve">The University of Texas Health Science Center at San Antonio </w:t>
      </w:r>
      <w:r w:rsidR="001A76C5" w:rsidRPr="007B45AD">
        <w:rPr>
          <w:rFonts w:ascii="Book Antiqua" w:hAnsi="Book Antiqua" w:cs="Arial"/>
          <w:sz w:val="19"/>
          <w:szCs w:val="19"/>
        </w:rPr>
        <w:t xml:space="preserve">   </w:t>
      </w:r>
      <w:r w:rsidR="004E3BD5" w:rsidRPr="007B45AD">
        <w:rPr>
          <w:rFonts w:ascii="Book Antiqua" w:hAnsi="Book Antiqua" w:cs="Arial"/>
          <w:sz w:val="19"/>
          <w:szCs w:val="19"/>
        </w:rPr>
        <w:tab/>
        <w:t xml:space="preserve">      </w:t>
      </w:r>
      <w:r w:rsidR="009E55FA" w:rsidRPr="007B45AD">
        <w:rPr>
          <w:rFonts w:ascii="Book Antiqua" w:hAnsi="Book Antiqua" w:cs="Arial"/>
          <w:sz w:val="19"/>
          <w:szCs w:val="19"/>
        </w:rPr>
        <w:t xml:space="preserve">                 </w:t>
      </w:r>
      <w:r w:rsidR="004E3BD5" w:rsidRPr="007B45AD">
        <w:rPr>
          <w:rFonts w:ascii="Book Antiqua" w:hAnsi="Book Antiqua" w:cs="Arial"/>
          <w:sz w:val="19"/>
          <w:szCs w:val="19"/>
        </w:rPr>
        <w:t xml:space="preserve"> Feb</w:t>
      </w:r>
      <w:r w:rsidR="006D0CCA" w:rsidRPr="007B45AD">
        <w:rPr>
          <w:rFonts w:ascii="Book Antiqua" w:hAnsi="Book Antiqua" w:cs="Arial"/>
          <w:sz w:val="19"/>
          <w:szCs w:val="19"/>
        </w:rPr>
        <w:t>.</w:t>
      </w:r>
      <w:r w:rsidR="001A76C5" w:rsidRPr="007B45AD">
        <w:rPr>
          <w:rFonts w:ascii="Book Antiqua" w:hAnsi="Book Antiqua" w:cs="Arial"/>
          <w:sz w:val="19"/>
          <w:szCs w:val="19"/>
        </w:rPr>
        <w:t xml:space="preserve"> 20</w:t>
      </w:r>
      <w:r w:rsidR="004E3BD5" w:rsidRPr="007B45AD">
        <w:rPr>
          <w:rFonts w:ascii="Book Antiqua" w:hAnsi="Book Antiqua" w:cs="Arial"/>
          <w:sz w:val="19"/>
          <w:szCs w:val="19"/>
        </w:rPr>
        <w:t xml:space="preserve">15 </w:t>
      </w:r>
      <w:r w:rsidR="001A76C5" w:rsidRPr="007B45AD">
        <w:rPr>
          <w:rFonts w:ascii="Book Antiqua" w:hAnsi="Book Antiqua" w:cs="Arial"/>
          <w:sz w:val="19"/>
          <w:szCs w:val="19"/>
        </w:rPr>
        <w:t xml:space="preserve">– </w:t>
      </w:r>
      <w:r w:rsidR="004E3BD5" w:rsidRPr="007B45AD">
        <w:rPr>
          <w:rFonts w:ascii="Book Antiqua" w:hAnsi="Book Antiqua" w:cs="Arial"/>
          <w:sz w:val="19"/>
          <w:szCs w:val="19"/>
        </w:rPr>
        <w:t>Jan</w:t>
      </w:r>
      <w:r w:rsidR="006D0CCA" w:rsidRPr="007B45AD">
        <w:rPr>
          <w:rFonts w:ascii="Book Antiqua" w:hAnsi="Book Antiqua" w:cs="Arial"/>
          <w:sz w:val="19"/>
          <w:szCs w:val="19"/>
        </w:rPr>
        <w:t>.</w:t>
      </w:r>
      <w:r w:rsidR="004E3BD5" w:rsidRPr="007B45AD">
        <w:rPr>
          <w:rFonts w:ascii="Book Antiqua" w:hAnsi="Book Antiqua" w:cs="Arial"/>
          <w:sz w:val="19"/>
          <w:szCs w:val="19"/>
        </w:rPr>
        <w:t xml:space="preserve"> </w:t>
      </w:r>
      <w:r w:rsidR="001A76C5" w:rsidRPr="007B45AD">
        <w:rPr>
          <w:rFonts w:ascii="Book Antiqua" w:hAnsi="Book Antiqua" w:cs="Arial"/>
          <w:sz w:val="19"/>
          <w:szCs w:val="19"/>
        </w:rPr>
        <w:t>2022</w:t>
      </w:r>
    </w:p>
    <w:p w14:paraId="7E8BBFBC" w14:textId="73FCBB67" w:rsidR="00FB46B1" w:rsidRPr="00FB46B1" w:rsidRDefault="00FB46B1" w:rsidP="00FB46B1">
      <w:pPr>
        <w:pStyle w:val="NoSpacing"/>
        <w:numPr>
          <w:ilvl w:val="0"/>
          <w:numId w:val="5"/>
        </w:numPr>
        <w:rPr>
          <w:rFonts w:ascii="Book Antiqua" w:hAnsi="Book Antiqua" w:cs="Arial"/>
          <w:sz w:val="19"/>
          <w:szCs w:val="19"/>
        </w:rPr>
      </w:pPr>
      <w:r w:rsidRPr="00FB46B1">
        <w:rPr>
          <w:rFonts w:ascii="Book Antiqua" w:hAnsi="Book Antiqua" w:cs="Arial"/>
          <w:sz w:val="19"/>
          <w:szCs w:val="19"/>
        </w:rPr>
        <w:t>Led recruitment marketing for 21+ graduate programs</w:t>
      </w:r>
      <w:r w:rsidR="00CB097E">
        <w:rPr>
          <w:rFonts w:ascii="Book Antiqua" w:hAnsi="Book Antiqua" w:cs="Arial"/>
          <w:sz w:val="19"/>
          <w:szCs w:val="19"/>
        </w:rPr>
        <w:t xml:space="preserve"> </w:t>
      </w:r>
    </w:p>
    <w:p w14:paraId="21F7FAF7" w14:textId="48CBEEA4" w:rsidR="007969D2" w:rsidRPr="007969D2" w:rsidRDefault="00FB46B1" w:rsidP="00A5588E">
      <w:pPr>
        <w:pStyle w:val="NoSpacing"/>
        <w:numPr>
          <w:ilvl w:val="0"/>
          <w:numId w:val="5"/>
        </w:numPr>
        <w:rPr>
          <w:rFonts w:ascii="Book Antiqua" w:hAnsi="Book Antiqua"/>
          <w:sz w:val="19"/>
          <w:szCs w:val="19"/>
        </w:rPr>
      </w:pPr>
      <w:r w:rsidRPr="00FB46B1">
        <w:rPr>
          <w:rFonts w:ascii="Book Antiqua" w:hAnsi="Book Antiqua" w:cs="Arial"/>
          <w:sz w:val="19"/>
          <w:szCs w:val="19"/>
        </w:rPr>
        <w:t xml:space="preserve">Served as Editor-in-Chief of </w:t>
      </w:r>
      <w:hyperlink r:id="rId27" w:history="1">
        <w:r w:rsidRPr="00FB46B1">
          <w:rPr>
            <w:rStyle w:val="Hyperlink"/>
            <w:rFonts w:ascii="Book Antiqua" w:hAnsi="Book Antiqua" w:cs="Arial"/>
            <w:sz w:val="19"/>
            <w:szCs w:val="19"/>
          </w:rPr>
          <w:t>The Pipette Gazette</w:t>
        </w:r>
      </w:hyperlink>
      <w:r w:rsidRPr="00FB46B1">
        <w:rPr>
          <w:rFonts w:ascii="Book Antiqua" w:hAnsi="Book Antiqua" w:cs="Arial"/>
          <w:sz w:val="19"/>
          <w:szCs w:val="19"/>
        </w:rPr>
        <w:t>, producing 1,300+ articles and 54 videos to promote research, faculty, and student succes</w:t>
      </w:r>
      <w:r>
        <w:rPr>
          <w:rFonts w:ascii="Book Antiqua" w:hAnsi="Book Antiqua" w:cs="Arial"/>
          <w:sz w:val="19"/>
          <w:szCs w:val="19"/>
        </w:rPr>
        <w:t>s.</w:t>
      </w:r>
    </w:p>
    <w:p w14:paraId="79D0CA86" w14:textId="530C8285" w:rsidR="00A5588E" w:rsidRPr="007B45AD" w:rsidRDefault="00A5588E" w:rsidP="00A5588E">
      <w:pPr>
        <w:pStyle w:val="NoSpacing"/>
        <w:rPr>
          <w:rFonts w:ascii="Book Antiqua" w:hAnsi="Book Antiqua"/>
          <w:sz w:val="19"/>
          <w:szCs w:val="19"/>
        </w:rPr>
      </w:pPr>
      <w:r w:rsidRPr="007B45AD">
        <w:rPr>
          <w:rFonts w:ascii="Book Antiqua" w:hAnsi="Book Antiqua"/>
          <w:b/>
          <w:bCs/>
          <w:sz w:val="19"/>
          <w:szCs w:val="19"/>
        </w:rPr>
        <w:t>Co-Owner (</w:t>
      </w:r>
      <w:r w:rsidR="00132834" w:rsidRPr="007B45AD">
        <w:rPr>
          <w:rFonts w:ascii="Book Antiqua" w:hAnsi="Book Antiqua"/>
          <w:b/>
          <w:bCs/>
          <w:sz w:val="19"/>
          <w:szCs w:val="19"/>
        </w:rPr>
        <w:t>Social Media &amp; Marketing</w:t>
      </w:r>
      <w:r w:rsidRPr="007B45AD">
        <w:rPr>
          <w:rFonts w:ascii="Book Antiqua" w:hAnsi="Book Antiqua"/>
          <w:b/>
          <w:bCs/>
          <w:sz w:val="19"/>
          <w:szCs w:val="19"/>
        </w:rPr>
        <w:t xml:space="preserve"> Consultant),</w:t>
      </w:r>
      <w:r w:rsidRPr="007B45AD">
        <w:rPr>
          <w:rFonts w:ascii="Book Antiqua" w:hAnsi="Book Antiqua"/>
          <w:sz w:val="19"/>
          <w:szCs w:val="19"/>
        </w:rPr>
        <w:t xml:space="preserve"> Ayalon Consulting</w:t>
      </w:r>
      <w:r w:rsidRPr="007B45AD">
        <w:rPr>
          <w:rFonts w:ascii="Book Antiqua" w:hAnsi="Book Antiqua"/>
          <w:sz w:val="19"/>
          <w:szCs w:val="19"/>
        </w:rPr>
        <w:tab/>
      </w:r>
      <w:r w:rsidRPr="007B45AD">
        <w:rPr>
          <w:rFonts w:ascii="Book Antiqua" w:hAnsi="Book Antiqua"/>
          <w:sz w:val="19"/>
          <w:szCs w:val="19"/>
        </w:rPr>
        <w:tab/>
        <w:t xml:space="preserve">     </w:t>
      </w:r>
      <w:r w:rsidR="00132834" w:rsidRPr="007B45AD">
        <w:rPr>
          <w:rFonts w:ascii="Book Antiqua" w:hAnsi="Book Antiqua"/>
          <w:sz w:val="19"/>
          <w:szCs w:val="19"/>
        </w:rPr>
        <w:tab/>
      </w:r>
      <w:r w:rsidR="00132834" w:rsidRPr="007B45AD">
        <w:rPr>
          <w:rFonts w:ascii="Book Antiqua" w:hAnsi="Book Antiqua"/>
          <w:sz w:val="19"/>
          <w:szCs w:val="19"/>
        </w:rPr>
        <w:tab/>
      </w:r>
      <w:r w:rsidRPr="007B45AD">
        <w:rPr>
          <w:rFonts w:ascii="Book Antiqua" w:hAnsi="Book Antiqua"/>
          <w:sz w:val="19"/>
          <w:szCs w:val="19"/>
        </w:rPr>
        <w:t xml:space="preserve">  </w:t>
      </w:r>
      <w:r w:rsidR="009E55FA" w:rsidRPr="007B45AD">
        <w:rPr>
          <w:rFonts w:ascii="Book Antiqua" w:hAnsi="Book Antiqua"/>
          <w:sz w:val="19"/>
          <w:szCs w:val="19"/>
        </w:rPr>
        <w:t xml:space="preserve">  </w:t>
      </w:r>
      <w:r w:rsidRPr="007B45AD">
        <w:rPr>
          <w:rFonts w:ascii="Book Antiqua" w:hAnsi="Book Antiqua"/>
          <w:sz w:val="19"/>
          <w:szCs w:val="19"/>
        </w:rPr>
        <w:t xml:space="preserve"> </w:t>
      </w:r>
      <w:r w:rsidR="001E7613">
        <w:rPr>
          <w:rFonts w:ascii="Book Antiqua" w:hAnsi="Book Antiqua"/>
          <w:sz w:val="19"/>
          <w:szCs w:val="19"/>
        </w:rPr>
        <w:t xml:space="preserve">   </w:t>
      </w:r>
      <w:r w:rsidRPr="007B45AD">
        <w:rPr>
          <w:rFonts w:ascii="Book Antiqua" w:hAnsi="Book Antiqua"/>
          <w:sz w:val="19"/>
          <w:szCs w:val="19"/>
        </w:rPr>
        <w:t>Feb</w:t>
      </w:r>
      <w:r w:rsidR="006D0CCA" w:rsidRPr="007B45AD">
        <w:rPr>
          <w:rFonts w:ascii="Book Antiqua" w:hAnsi="Book Antiqua"/>
          <w:sz w:val="19"/>
          <w:szCs w:val="19"/>
        </w:rPr>
        <w:t>.</w:t>
      </w:r>
      <w:r w:rsidRPr="007B45AD">
        <w:rPr>
          <w:rFonts w:ascii="Book Antiqua" w:hAnsi="Book Antiqua"/>
          <w:sz w:val="19"/>
          <w:szCs w:val="19"/>
        </w:rPr>
        <w:t xml:space="preserve"> 2016</w:t>
      </w:r>
      <w:r w:rsidRPr="007B45AD">
        <w:rPr>
          <w:rFonts w:ascii="Book Antiqua" w:hAnsi="Book Antiqua" w:cs="Arial"/>
          <w:sz w:val="19"/>
          <w:szCs w:val="19"/>
        </w:rPr>
        <w:t xml:space="preserve"> – </w:t>
      </w:r>
      <w:r w:rsidRPr="007B45AD">
        <w:rPr>
          <w:rFonts w:ascii="Book Antiqua" w:hAnsi="Book Antiqua"/>
          <w:sz w:val="19"/>
          <w:szCs w:val="19"/>
        </w:rPr>
        <w:t>Oct</w:t>
      </w:r>
      <w:r w:rsidR="006D0CCA" w:rsidRPr="007B45AD">
        <w:rPr>
          <w:rFonts w:ascii="Book Antiqua" w:hAnsi="Book Antiqua"/>
          <w:sz w:val="19"/>
          <w:szCs w:val="19"/>
        </w:rPr>
        <w:t>.</w:t>
      </w:r>
      <w:r w:rsidRPr="007B45AD">
        <w:rPr>
          <w:rFonts w:ascii="Book Antiqua" w:hAnsi="Book Antiqua"/>
          <w:sz w:val="19"/>
          <w:szCs w:val="19"/>
        </w:rPr>
        <w:t xml:space="preserve"> 2021</w:t>
      </w:r>
    </w:p>
    <w:p w14:paraId="163FF87B" w14:textId="77777777" w:rsidR="006A28B6" w:rsidRDefault="00FB46B1" w:rsidP="00A5588E">
      <w:pPr>
        <w:pStyle w:val="NoSpacing"/>
        <w:numPr>
          <w:ilvl w:val="0"/>
          <w:numId w:val="12"/>
        </w:numPr>
        <w:suppressAutoHyphens w:val="0"/>
        <w:rPr>
          <w:rFonts w:ascii="Book Antiqua" w:hAnsi="Book Antiqua"/>
          <w:sz w:val="19"/>
          <w:szCs w:val="19"/>
        </w:rPr>
      </w:pPr>
      <w:r w:rsidRPr="00FB46B1">
        <w:rPr>
          <w:rFonts w:ascii="Book Antiqua" w:hAnsi="Book Antiqua"/>
          <w:sz w:val="19"/>
          <w:szCs w:val="19"/>
        </w:rPr>
        <w:t>Provided marketing, social media, and Google Ads consulting for five small businesses</w:t>
      </w:r>
    </w:p>
    <w:p w14:paraId="5921EC4B" w14:textId="6AE97107" w:rsidR="007D1846" w:rsidRPr="007B45AD" w:rsidRDefault="006A28B6" w:rsidP="00A5588E">
      <w:pPr>
        <w:pStyle w:val="NoSpacing"/>
        <w:numPr>
          <w:ilvl w:val="0"/>
          <w:numId w:val="12"/>
        </w:numPr>
        <w:suppressAutoHyphens w:val="0"/>
        <w:rPr>
          <w:rFonts w:ascii="Book Antiqua" w:hAnsi="Book Antiqua"/>
          <w:sz w:val="19"/>
          <w:szCs w:val="19"/>
        </w:rPr>
      </w:pPr>
      <w:r>
        <w:rPr>
          <w:rFonts w:ascii="Book Antiqua" w:hAnsi="Book Antiqua"/>
          <w:sz w:val="19"/>
          <w:szCs w:val="19"/>
        </w:rPr>
        <w:t>M</w:t>
      </w:r>
      <w:r w:rsidR="00FB46B1" w:rsidRPr="00FB46B1">
        <w:rPr>
          <w:rFonts w:ascii="Book Antiqua" w:hAnsi="Book Antiqua"/>
          <w:sz w:val="19"/>
          <w:szCs w:val="19"/>
        </w:rPr>
        <w:t>anag</w:t>
      </w:r>
      <w:r>
        <w:rPr>
          <w:rFonts w:ascii="Book Antiqua" w:hAnsi="Book Antiqua"/>
          <w:sz w:val="19"/>
          <w:szCs w:val="19"/>
        </w:rPr>
        <w:t>ed</w:t>
      </w:r>
      <w:r w:rsidR="00FB46B1" w:rsidRPr="00FB46B1">
        <w:rPr>
          <w:rFonts w:ascii="Book Antiqua" w:hAnsi="Book Antiqua"/>
          <w:sz w:val="19"/>
          <w:szCs w:val="19"/>
        </w:rPr>
        <w:t xml:space="preserve"> </w:t>
      </w:r>
      <w:r w:rsidRPr="006A28B6">
        <w:rPr>
          <w:rFonts w:ascii="Book Antiqua" w:hAnsi="Book Antiqua"/>
          <w:sz w:val="19"/>
          <w:szCs w:val="19"/>
        </w:rPr>
        <w:t>11 social media accounts and digital campaigns, increasing website traffic by 58%.</w:t>
      </w:r>
    </w:p>
    <w:p w14:paraId="617ECEAB" w14:textId="492DC653" w:rsidR="009B729C" w:rsidRPr="007B45AD" w:rsidRDefault="00353FFD" w:rsidP="00084BF1">
      <w:pPr>
        <w:pStyle w:val="Heading1"/>
        <w:pBdr>
          <w:top w:val="single" w:sz="4" w:space="2" w:color="000000"/>
          <w:bottom w:val="single" w:sz="8" w:space="2" w:color="000000"/>
        </w:pBdr>
        <w:spacing w:before="120" w:after="120" w:line="240" w:lineRule="auto"/>
        <w:jc w:val="both"/>
        <w:rPr>
          <w:rFonts w:ascii="Book Antiqua" w:hAnsi="Book Antiqua" w:cs="Arial"/>
          <w:caps/>
          <w:spacing w:val="20"/>
          <w:sz w:val="19"/>
          <w:szCs w:val="19"/>
        </w:rPr>
      </w:pPr>
      <w:r w:rsidRPr="007B45AD">
        <w:rPr>
          <w:rFonts w:ascii="Book Antiqua" w:hAnsi="Book Antiqua" w:cs="Arial"/>
          <w:caps/>
          <w:spacing w:val="20"/>
          <w:sz w:val="19"/>
          <w:szCs w:val="19"/>
        </w:rPr>
        <w:t>academic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4608B" w:rsidRPr="007B45AD" w14:paraId="6FC7E183" w14:textId="77777777" w:rsidTr="00164CCA">
        <w:trPr>
          <w:trHeight w:val="333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14:paraId="1DC0B2A4" w14:textId="1F2F76E5" w:rsidR="00A4608B" w:rsidRPr="007B45AD" w:rsidRDefault="00A4608B" w:rsidP="009E55FA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7B45AD">
              <w:rPr>
                <w:rFonts w:ascii="Book Antiqua" w:hAnsi="Book Antiqua"/>
                <w:sz w:val="18"/>
                <w:szCs w:val="18"/>
              </w:rPr>
              <w:t xml:space="preserve">M.A. International Studies | Tel Aviv University 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14:paraId="0491FDF2" w14:textId="0C19E24D" w:rsidR="005D4C27" w:rsidRPr="007B45AD" w:rsidRDefault="00F12C9D" w:rsidP="009E55FA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7B45AD">
              <w:rPr>
                <w:rFonts w:ascii="Book Antiqua" w:hAnsi="Book Antiqua"/>
                <w:sz w:val="18"/>
                <w:szCs w:val="18"/>
              </w:rPr>
              <w:t xml:space="preserve">B.A. Communication &amp; Journalism | University of Washington </w:t>
            </w:r>
          </w:p>
        </w:tc>
      </w:tr>
    </w:tbl>
    <w:p w14:paraId="2442CBCB" w14:textId="77777777" w:rsidR="009B729C" w:rsidRPr="007B45AD" w:rsidRDefault="009B729C" w:rsidP="00F12C9D">
      <w:pPr>
        <w:jc w:val="both"/>
        <w:rPr>
          <w:rFonts w:ascii="Book Antiqua" w:hAnsi="Book Antiqua" w:cs="Arial"/>
          <w:sz w:val="19"/>
          <w:szCs w:val="19"/>
        </w:rPr>
      </w:pPr>
    </w:p>
    <w:sectPr w:rsidR="009B729C" w:rsidRPr="007B45AD" w:rsidSect="00AD5BCA">
      <w:type w:val="continuous"/>
      <w:pgSz w:w="12240" w:h="15840"/>
      <w:pgMar w:top="720" w:right="720" w:bottom="36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F23A1"/>
    <w:multiLevelType w:val="multilevel"/>
    <w:tmpl w:val="20B6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ACE0DDD"/>
    <w:multiLevelType w:val="hybridMultilevel"/>
    <w:tmpl w:val="2A8CB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5BF9"/>
    <w:multiLevelType w:val="multilevel"/>
    <w:tmpl w:val="DA82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2962504D"/>
    <w:multiLevelType w:val="multilevel"/>
    <w:tmpl w:val="AC4EDC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DF434BC"/>
    <w:multiLevelType w:val="multilevel"/>
    <w:tmpl w:val="8DEE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2F06397E"/>
    <w:multiLevelType w:val="multilevel"/>
    <w:tmpl w:val="AE7C7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07759D"/>
    <w:multiLevelType w:val="multilevel"/>
    <w:tmpl w:val="B84846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96D1AAA"/>
    <w:multiLevelType w:val="multilevel"/>
    <w:tmpl w:val="DA58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8" w15:restartNumberingAfterBreak="0">
    <w:nsid w:val="5A72067F"/>
    <w:multiLevelType w:val="hybridMultilevel"/>
    <w:tmpl w:val="B4000BD2"/>
    <w:lvl w:ilvl="0" w:tplc="3A90202E">
      <w:numFmt w:val="bullet"/>
      <w:lvlText w:val="•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513A0"/>
    <w:multiLevelType w:val="multilevel"/>
    <w:tmpl w:val="4912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 w15:restartNumberingAfterBreak="0">
    <w:nsid w:val="653C6B6E"/>
    <w:multiLevelType w:val="multilevel"/>
    <w:tmpl w:val="DC80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1" w15:restartNumberingAfterBreak="0">
    <w:nsid w:val="6F83504C"/>
    <w:multiLevelType w:val="hybridMultilevel"/>
    <w:tmpl w:val="30D24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312388"/>
    <w:multiLevelType w:val="multilevel"/>
    <w:tmpl w:val="C7405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6825B3"/>
    <w:multiLevelType w:val="multilevel"/>
    <w:tmpl w:val="F26E2F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7ABB3A37"/>
    <w:multiLevelType w:val="hybridMultilevel"/>
    <w:tmpl w:val="0AEE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646084">
    <w:abstractNumId w:val="6"/>
  </w:num>
  <w:num w:numId="2" w16cid:durableId="1122462279">
    <w:abstractNumId w:val="4"/>
  </w:num>
  <w:num w:numId="3" w16cid:durableId="1903715543">
    <w:abstractNumId w:val="13"/>
  </w:num>
  <w:num w:numId="4" w16cid:durableId="878786963">
    <w:abstractNumId w:val="9"/>
  </w:num>
  <w:num w:numId="5" w16cid:durableId="410657823">
    <w:abstractNumId w:val="0"/>
  </w:num>
  <w:num w:numId="6" w16cid:durableId="1535852236">
    <w:abstractNumId w:val="3"/>
  </w:num>
  <w:num w:numId="7" w16cid:durableId="756170234">
    <w:abstractNumId w:val="7"/>
  </w:num>
  <w:num w:numId="8" w16cid:durableId="840510295">
    <w:abstractNumId w:val="2"/>
  </w:num>
  <w:num w:numId="9" w16cid:durableId="485050608">
    <w:abstractNumId w:val="10"/>
  </w:num>
  <w:num w:numId="10" w16cid:durableId="1091782355">
    <w:abstractNumId w:val="12"/>
  </w:num>
  <w:num w:numId="11" w16cid:durableId="89006928">
    <w:abstractNumId w:val="5"/>
  </w:num>
  <w:num w:numId="12" w16cid:durableId="1213737812">
    <w:abstractNumId w:val="8"/>
  </w:num>
  <w:num w:numId="13" w16cid:durableId="400754117">
    <w:abstractNumId w:val="11"/>
  </w:num>
  <w:num w:numId="14" w16cid:durableId="2014602162">
    <w:abstractNumId w:val="14"/>
  </w:num>
  <w:num w:numId="15" w16cid:durableId="2104645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29C"/>
    <w:rsid w:val="00005F80"/>
    <w:rsid w:val="00012AE4"/>
    <w:rsid w:val="0001301A"/>
    <w:rsid w:val="000175F7"/>
    <w:rsid w:val="00040688"/>
    <w:rsid w:val="00071BDA"/>
    <w:rsid w:val="00076CB3"/>
    <w:rsid w:val="00084BF1"/>
    <w:rsid w:val="000852E3"/>
    <w:rsid w:val="000D3F4A"/>
    <w:rsid w:val="000F1AD9"/>
    <w:rsid w:val="000F4A8B"/>
    <w:rsid w:val="00100AAF"/>
    <w:rsid w:val="00105F35"/>
    <w:rsid w:val="00106BC4"/>
    <w:rsid w:val="00106DA6"/>
    <w:rsid w:val="00114C77"/>
    <w:rsid w:val="00132834"/>
    <w:rsid w:val="00162CB1"/>
    <w:rsid w:val="00164CCA"/>
    <w:rsid w:val="00165CB1"/>
    <w:rsid w:val="0017682A"/>
    <w:rsid w:val="00177D20"/>
    <w:rsid w:val="001839D9"/>
    <w:rsid w:val="0018518A"/>
    <w:rsid w:val="001A76C5"/>
    <w:rsid w:val="001B6842"/>
    <w:rsid w:val="001E7613"/>
    <w:rsid w:val="002045DD"/>
    <w:rsid w:val="00212249"/>
    <w:rsid w:val="002379FA"/>
    <w:rsid w:val="002412AE"/>
    <w:rsid w:val="00271540"/>
    <w:rsid w:val="0027244E"/>
    <w:rsid w:val="002734DA"/>
    <w:rsid w:val="00281D6F"/>
    <w:rsid w:val="00282324"/>
    <w:rsid w:val="002A154A"/>
    <w:rsid w:val="002C1FB4"/>
    <w:rsid w:val="002C256A"/>
    <w:rsid w:val="002F26BD"/>
    <w:rsid w:val="00301DFD"/>
    <w:rsid w:val="00304BDE"/>
    <w:rsid w:val="00322983"/>
    <w:rsid w:val="00332716"/>
    <w:rsid w:val="00340C15"/>
    <w:rsid w:val="00353FFD"/>
    <w:rsid w:val="0035538D"/>
    <w:rsid w:val="00357CA8"/>
    <w:rsid w:val="00387A72"/>
    <w:rsid w:val="00392CE3"/>
    <w:rsid w:val="0039426F"/>
    <w:rsid w:val="003964C2"/>
    <w:rsid w:val="00397E37"/>
    <w:rsid w:val="00397FE3"/>
    <w:rsid w:val="003C5D76"/>
    <w:rsid w:val="003D33DB"/>
    <w:rsid w:val="003D34BB"/>
    <w:rsid w:val="003E2182"/>
    <w:rsid w:val="00406BC0"/>
    <w:rsid w:val="004104E3"/>
    <w:rsid w:val="00420098"/>
    <w:rsid w:val="00423982"/>
    <w:rsid w:val="00451CE1"/>
    <w:rsid w:val="00452D84"/>
    <w:rsid w:val="00457523"/>
    <w:rsid w:val="004724EC"/>
    <w:rsid w:val="00472DF2"/>
    <w:rsid w:val="004A46D0"/>
    <w:rsid w:val="004D1CE5"/>
    <w:rsid w:val="004E3BD5"/>
    <w:rsid w:val="004F0A6C"/>
    <w:rsid w:val="004F1237"/>
    <w:rsid w:val="004F4DB0"/>
    <w:rsid w:val="00527534"/>
    <w:rsid w:val="00544622"/>
    <w:rsid w:val="0055530F"/>
    <w:rsid w:val="005564E7"/>
    <w:rsid w:val="005744B3"/>
    <w:rsid w:val="0057559F"/>
    <w:rsid w:val="005D4C27"/>
    <w:rsid w:val="005E396B"/>
    <w:rsid w:val="006046A9"/>
    <w:rsid w:val="006114FF"/>
    <w:rsid w:val="006171E0"/>
    <w:rsid w:val="00634590"/>
    <w:rsid w:val="00636F55"/>
    <w:rsid w:val="00646B48"/>
    <w:rsid w:val="00650F60"/>
    <w:rsid w:val="0066795C"/>
    <w:rsid w:val="00667B9B"/>
    <w:rsid w:val="0067799C"/>
    <w:rsid w:val="006A28B6"/>
    <w:rsid w:val="006D0CCA"/>
    <w:rsid w:val="007003B0"/>
    <w:rsid w:val="00710116"/>
    <w:rsid w:val="00722359"/>
    <w:rsid w:val="00723778"/>
    <w:rsid w:val="00724557"/>
    <w:rsid w:val="00746369"/>
    <w:rsid w:val="00757DF2"/>
    <w:rsid w:val="00760886"/>
    <w:rsid w:val="00766DB3"/>
    <w:rsid w:val="0077772D"/>
    <w:rsid w:val="007870FA"/>
    <w:rsid w:val="007954B1"/>
    <w:rsid w:val="0079596B"/>
    <w:rsid w:val="007969D2"/>
    <w:rsid w:val="007B45AD"/>
    <w:rsid w:val="007B5D48"/>
    <w:rsid w:val="007C0E5B"/>
    <w:rsid w:val="007C3A71"/>
    <w:rsid w:val="007D1846"/>
    <w:rsid w:val="007D39B9"/>
    <w:rsid w:val="007D45E5"/>
    <w:rsid w:val="00811994"/>
    <w:rsid w:val="00827D76"/>
    <w:rsid w:val="00827E7E"/>
    <w:rsid w:val="00841F9A"/>
    <w:rsid w:val="00842E18"/>
    <w:rsid w:val="00843BFD"/>
    <w:rsid w:val="00860E9A"/>
    <w:rsid w:val="00864054"/>
    <w:rsid w:val="0089649E"/>
    <w:rsid w:val="008E2AA8"/>
    <w:rsid w:val="00936D17"/>
    <w:rsid w:val="00941D13"/>
    <w:rsid w:val="0094427E"/>
    <w:rsid w:val="0094518A"/>
    <w:rsid w:val="00947E93"/>
    <w:rsid w:val="00957DBB"/>
    <w:rsid w:val="00961D7E"/>
    <w:rsid w:val="009740D5"/>
    <w:rsid w:val="009971FE"/>
    <w:rsid w:val="009A1F92"/>
    <w:rsid w:val="009B729C"/>
    <w:rsid w:val="009C13E1"/>
    <w:rsid w:val="009D2062"/>
    <w:rsid w:val="009D3010"/>
    <w:rsid w:val="009D3810"/>
    <w:rsid w:val="009E55FA"/>
    <w:rsid w:val="009E60C3"/>
    <w:rsid w:val="00A16026"/>
    <w:rsid w:val="00A4608B"/>
    <w:rsid w:val="00A5588E"/>
    <w:rsid w:val="00A63822"/>
    <w:rsid w:val="00A657DF"/>
    <w:rsid w:val="00A65C5A"/>
    <w:rsid w:val="00A730DA"/>
    <w:rsid w:val="00A77057"/>
    <w:rsid w:val="00A85524"/>
    <w:rsid w:val="00AD5BCA"/>
    <w:rsid w:val="00B06BBA"/>
    <w:rsid w:val="00B329B0"/>
    <w:rsid w:val="00B44051"/>
    <w:rsid w:val="00B60F35"/>
    <w:rsid w:val="00BB372A"/>
    <w:rsid w:val="00BB5807"/>
    <w:rsid w:val="00BB5D6D"/>
    <w:rsid w:val="00BF7F59"/>
    <w:rsid w:val="00C02CE0"/>
    <w:rsid w:val="00C07787"/>
    <w:rsid w:val="00C20F54"/>
    <w:rsid w:val="00C25DCA"/>
    <w:rsid w:val="00C27201"/>
    <w:rsid w:val="00C741E9"/>
    <w:rsid w:val="00C959F2"/>
    <w:rsid w:val="00CA4679"/>
    <w:rsid w:val="00CB097E"/>
    <w:rsid w:val="00CB7859"/>
    <w:rsid w:val="00CD3B80"/>
    <w:rsid w:val="00CD4C18"/>
    <w:rsid w:val="00CE16E0"/>
    <w:rsid w:val="00CF4F77"/>
    <w:rsid w:val="00CF7659"/>
    <w:rsid w:val="00CF7B0D"/>
    <w:rsid w:val="00D16898"/>
    <w:rsid w:val="00D27F44"/>
    <w:rsid w:val="00D33033"/>
    <w:rsid w:val="00D3321B"/>
    <w:rsid w:val="00D42DA5"/>
    <w:rsid w:val="00D63CC1"/>
    <w:rsid w:val="00D74EFF"/>
    <w:rsid w:val="00D9359E"/>
    <w:rsid w:val="00DB1C15"/>
    <w:rsid w:val="00DC1606"/>
    <w:rsid w:val="00DE2601"/>
    <w:rsid w:val="00DF73E8"/>
    <w:rsid w:val="00E0721D"/>
    <w:rsid w:val="00E33275"/>
    <w:rsid w:val="00E63109"/>
    <w:rsid w:val="00E716ED"/>
    <w:rsid w:val="00EB282A"/>
    <w:rsid w:val="00EB7A8E"/>
    <w:rsid w:val="00EE5404"/>
    <w:rsid w:val="00F04C95"/>
    <w:rsid w:val="00F10213"/>
    <w:rsid w:val="00F12C9D"/>
    <w:rsid w:val="00F12F35"/>
    <w:rsid w:val="00F16CB5"/>
    <w:rsid w:val="00F23CB7"/>
    <w:rsid w:val="00F2425C"/>
    <w:rsid w:val="00F341BD"/>
    <w:rsid w:val="00F45625"/>
    <w:rsid w:val="00F51EB3"/>
    <w:rsid w:val="00F86FDA"/>
    <w:rsid w:val="00FA121F"/>
    <w:rsid w:val="00FA1A62"/>
    <w:rsid w:val="00FB3BE7"/>
    <w:rsid w:val="00FB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339A0"/>
  <w15:docId w15:val="{0487785C-BE9F-43EC-9E9A-F83A3718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Spacing"/>
    <w:next w:val="NoSpacing"/>
    <w:link w:val="Heading1Char"/>
    <w:uiPriority w:val="9"/>
    <w:qFormat/>
    <w:rsid w:val="00E63B4E"/>
    <w:pPr>
      <w:keepNext/>
      <w:keepLines/>
      <w:spacing w:line="360" w:lineRule="auto"/>
      <w:outlineLvl w:val="0"/>
    </w:pPr>
    <w:rPr>
      <w:rFonts w:ascii="Garamond" w:eastAsiaTheme="majorEastAsia" w:hAnsi="Garamond" w:cstheme="majorBidi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E9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F86E9E"/>
    <w:rPr>
      <w:color w:val="808080"/>
      <w:shd w:val="clear" w:color="auto" w:fill="E6E6E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2C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E63B4E"/>
    <w:rPr>
      <w:rFonts w:ascii="Garamond" w:eastAsiaTheme="majorEastAsia" w:hAnsi="Garamond" w:cstheme="majorBidi"/>
      <w:sz w:val="24"/>
      <w:szCs w:val="32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63B4E"/>
  </w:style>
  <w:style w:type="character" w:customStyle="1" w:styleId="FooterChar">
    <w:name w:val="Footer Char"/>
    <w:basedOn w:val="DefaultParagraphFont"/>
    <w:link w:val="Footer"/>
    <w:uiPriority w:val="99"/>
    <w:qFormat/>
    <w:rsid w:val="00E63B4E"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F86E9E"/>
  </w:style>
  <w:style w:type="paragraph" w:styleId="ListParagraph">
    <w:name w:val="List Paragraph"/>
    <w:basedOn w:val="Normal"/>
    <w:uiPriority w:val="34"/>
    <w:qFormat/>
    <w:rsid w:val="00F206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2C2"/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63B4E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E63B4E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MediumGrid1-Accent21">
    <w:name w:val="Medium Grid 1 - Accent 21"/>
    <w:basedOn w:val="Normal"/>
    <w:qFormat/>
    <w:pPr>
      <w:ind w:left="720"/>
      <w:jc w:val="both"/>
    </w:pPr>
    <w:rPr>
      <w:rFonts w:ascii="Cambria" w:eastAsia="Calibri" w:hAnsi="Cambria"/>
      <w:sz w:val="20"/>
      <w:szCs w:val="20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E63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71B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608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D5BC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D33D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1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8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9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1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52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91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7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0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1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3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7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9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YIosBm8QR4sM7ZP1wdIEeJJpekL9Q4BJ/view?usp=sharing" TargetMode="External"/><Relationship Id="rId13" Type="http://schemas.openxmlformats.org/officeDocument/2006/relationships/hyperlink" Target="https://hpba.org/hpbexpo25-whats-new-this-year/" TargetMode="External"/><Relationship Id="rId18" Type="http://schemas.openxmlformats.org/officeDocument/2006/relationships/hyperlink" Target="https://www.youtube.com/watch?v=AquXOmY_flY" TargetMode="External"/><Relationship Id="rId26" Type="http://schemas.openxmlformats.org/officeDocument/2006/relationships/hyperlink" Target="https://www.mcphs.edu/about-mcphs/news/caleb-heaslip-strives-to-become-a-physician-scienti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mericanchemistry.com/industry-groups/formaldehyde/formaldehyde-news-articles?page=3" TargetMode="External"/><Relationship Id="rId7" Type="http://schemas.openxmlformats.org/officeDocument/2006/relationships/hyperlink" Target="http://www.metafoodx.live" TargetMode="External"/><Relationship Id="rId12" Type="http://schemas.openxmlformats.org/officeDocument/2006/relationships/hyperlink" Target="https://www.masslive.com/westernmass/2026/01/how-umass-amherst-can-save-money-through-ai-driven-waste-management.html" TargetMode="External"/><Relationship Id="rId17" Type="http://schemas.openxmlformats.org/officeDocument/2006/relationships/hyperlink" Target="https://hpba.org/hpba-affiliates/" TargetMode="External"/><Relationship Id="rId25" Type="http://schemas.openxmlformats.org/officeDocument/2006/relationships/hyperlink" Target="https://issuu.com/mcphspublications/docs/pres_newsletter-issue5-iss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onta.cc/3HWkLff" TargetMode="External"/><Relationship Id="rId20" Type="http://schemas.openxmlformats.org/officeDocument/2006/relationships/hyperlink" Target="file:///C:\Users\Charlotte\Desktop\Charlotte\goodchemistryliveshere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tW2uKmoMjNg" TargetMode="External"/><Relationship Id="rId11" Type="http://schemas.openxmlformats.org/officeDocument/2006/relationships/hyperlink" Target="https://www.msn.com/en-us/foodanddrink/foodnews/fixing-food-waste-before-it-starts-executive-q-a-with-metafoodx-ceo-fengmin-gong/ar-AA22Wuci" TargetMode="External"/><Relationship Id="rId24" Type="http://schemas.openxmlformats.org/officeDocument/2006/relationships/hyperlink" Target="https://www.americanchemistry.com/industry-groups/formaldehyde/resources/economic-contributions-of-formaldehyde-in-tex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nta.cc/45Vm5Zn" TargetMode="External"/><Relationship Id="rId23" Type="http://schemas.openxmlformats.org/officeDocument/2006/relationships/hyperlink" Target="https://www.americanchemistry.com/media/files/acc/industry-groups/olefins/files/1-3-butadiene-in-agricultur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tafoodx.com/post/metafoodx-featured-in-smartbrief-s-ai-in-foodservice-ebook" TargetMode="External"/><Relationship Id="rId19" Type="http://schemas.openxmlformats.org/officeDocument/2006/relationships/hyperlink" Target="https://members.hpba.org/Member-Benefits/Member-Resource-Center/Go-To-Resourc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feed/update/urn:li:activity:7491127335518195712" TargetMode="External"/><Relationship Id="rId14" Type="http://schemas.openxmlformats.org/officeDocument/2006/relationships/hyperlink" Target="https://hpba.org/hpbexpo26-fuels-the-future-of-the-hearth-barbecue-and-outdoor-living-industry/" TargetMode="External"/><Relationship Id="rId22" Type="http://schemas.openxmlformats.org/officeDocument/2006/relationships/hyperlink" Target="https://www.americanchemistry.com/content/download/16918/file/Real-World-Global-Monitoring-Data-Demonstrate-Siloxanes-Pose-Negligible-Risk-to-Environment.pdf?inLanguage=eng-US" TargetMode="External"/><Relationship Id="rId27" Type="http://schemas.openxmlformats.org/officeDocument/2006/relationships/hyperlink" Target="http://www.pipettegazet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92678-9493-47B5-A9CA-EA0E0420C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</dc:creator>
  <dc:description/>
  <cp:lastModifiedBy>Charlotte</cp:lastModifiedBy>
  <cp:revision>2</cp:revision>
  <cp:lastPrinted>2026-07-15T20:00:00Z</cp:lastPrinted>
  <dcterms:created xsi:type="dcterms:W3CDTF">2026-08-20T05:52:00Z</dcterms:created>
  <dcterms:modified xsi:type="dcterms:W3CDTF">2026-08-20T05:52:00Z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03164777-cccf-4cf4-b70f-127434f6c91f</vt:lpwstr>
  </property>
</Properties>
</file>